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9.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webextensions/webextension1.xml" ContentType="application/vnd.ms-office.webextension+xml"/>
  <Override PartName="/word/theme/theme1.xml" ContentType="application/vnd.openxmlformats-officedocument.theme+xml"/>
  <Override PartName="/word/webextensions/taskpanes.xml" ContentType="application/vnd.ms-office.webextensiontaskpane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BFD5" w14:textId="78E3493A" w:rsidR="00325FBD" w:rsidRDefault="00176232" w:rsidP="00E0487D">
      <w:pPr>
        <w:pStyle w:val="Documenttitle"/>
        <w:ind w:left="284"/>
      </w:pPr>
      <w:r w:rsidRPr="00176232">
        <w:t>Victorian V</w:t>
      </w:r>
      <w:r w:rsidR="00EE3495">
        <w:rPr>
          <w:rFonts w:ascii="Times New Roman" w:hAnsi="Times New Roman"/>
          <w:noProof/>
          <w:color w:val="auto"/>
          <w:sz w:val="24"/>
          <w:szCs w:val="24"/>
        </w:rPr>
        <w:drawing>
          <wp:anchor distT="36576" distB="36576" distL="36576" distR="36576" simplePos="0" relativeHeight="251663360" behindDoc="1" locked="1" layoutInCell="1" allowOverlap="1" wp14:anchorId="7B90ED50" wp14:editId="568C5D4C">
            <wp:simplePos x="546100" y="2196465"/>
            <wp:positionH relativeFrom="page">
              <wp:align>left</wp:align>
            </wp:positionH>
            <wp:positionV relativeFrom="page">
              <wp:align>top</wp:align>
            </wp:positionV>
            <wp:extent cx="2818800" cy="1411200"/>
            <wp:effectExtent l="0" t="0" r="635" b="0"/>
            <wp:wrapNone/>
            <wp:docPr id="768087676" name="Picture 1" descr="Victorian Veteran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87676" name="Picture 1" descr="Victorian Veterans Council"/>
                    <pic:cNvPicPr>
                      <a:picLocks noChangeAspect="1" noChangeArrowheads="1"/>
                    </pic:cNvPicPr>
                  </pic:nvPicPr>
                  <pic:blipFill>
                    <a:blip r:embed="rId8">
                      <a:extLst>
                        <a:ext uri="{28A0092B-C50C-407E-A947-70E740481C1C}">
                          <a14:useLocalDpi xmlns:a14="http://schemas.microsoft.com/office/drawing/2010/main" val="0"/>
                        </a:ext>
                      </a:extLst>
                    </a:blip>
                    <a:srcRect l="62666" b="32281"/>
                    <a:stretch>
                      <a:fillRect/>
                    </a:stretch>
                  </pic:blipFill>
                  <pic:spPr bwMode="auto">
                    <a:xfrm>
                      <a:off x="0" y="0"/>
                      <a:ext cx="2818800" cy="1411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76232">
        <w:t xml:space="preserve">eterans Council </w:t>
      </w:r>
    </w:p>
    <w:p w14:paraId="531942AC" w14:textId="4F348D4F" w:rsidR="002D44C1" w:rsidRDefault="00325FBD" w:rsidP="00E0487D">
      <w:pPr>
        <w:pStyle w:val="Documentsubtitle"/>
        <w:ind w:left="284"/>
      </w:pPr>
      <w:r>
        <w:t>Annual</w:t>
      </w:r>
      <w:r w:rsidR="00176232">
        <w:t xml:space="preserve"> </w:t>
      </w:r>
      <w:r w:rsidR="00DA21CC">
        <w:t>r</w:t>
      </w:r>
      <w:r w:rsidR="00176232">
        <w:t xml:space="preserve">eport </w:t>
      </w:r>
      <w:r w:rsidR="004543AB">
        <w:t>202</w:t>
      </w:r>
      <w:r w:rsidR="00EA28A2">
        <w:t>4</w:t>
      </w:r>
      <w:r w:rsidR="00DA21CC">
        <w:t>–</w:t>
      </w:r>
      <w:r w:rsidR="00EA28A2">
        <w:t>20</w:t>
      </w:r>
      <w:r w:rsidR="004543AB">
        <w:t>2</w:t>
      </w:r>
      <w:r w:rsidR="00EA28A2">
        <w:t>5</w:t>
      </w:r>
    </w:p>
    <w:p w14:paraId="22A124A1" w14:textId="498C486E" w:rsidR="00211627" w:rsidRPr="006A2530" w:rsidRDefault="00A07893" w:rsidP="00A07893">
      <w:pPr>
        <w:pStyle w:val="Body"/>
        <w:rPr>
          <w:sz w:val="36"/>
          <w:szCs w:val="36"/>
          <w:highlight w:val="yellow"/>
        </w:rPr>
        <w:sectPr w:rsidR="00211627" w:rsidRPr="006A2530" w:rsidSect="00325FBD">
          <w:footerReference w:type="even" r:id="rId9"/>
          <w:footerReference w:type="default" r:id="rId10"/>
          <w:footerReference w:type="first" r:id="rId11"/>
          <w:pgSz w:w="11906" w:h="16838" w:code="9"/>
          <w:pgMar w:top="3402" w:right="851" w:bottom="1418" w:left="851" w:header="340" w:footer="567" w:gutter="0"/>
          <w:cols w:space="708"/>
          <w:docGrid w:linePitch="360"/>
        </w:sectPr>
      </w:pPr>
      <w:r>
        <w:rPr>
          <w:noProof/>
        </w:rPr>
        <w:drawing>
          <wp:anchor distT="0" distB="0" distL="114300" distR="114300" simplePos="0" relativeHeight="251661312" behindDoc="1" locked="1" layoutInCell="1" allowOverlap="1" wp14:anchorId="25C374BC" wp14:editId="18AFD11F">
            <wp:simplePos x="0" y="0"/>
            <wp:positionH relativeFrom="page">
              <wp:posOffset>3810</wp:posOffset>
            </wp:positionH>
            <wp:positionV relativeFrom="page">
              <wp:posOffset>9152255</wp:posOffset>
            </wp:positionV>
            <wp:extent cx="7560000" cy="900000"/>
            <wp:effectExtent l="0" t="0" r="3175" b="0"/>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2"/>
                    <a:stretch>
                      <a:fillRect/>
                    </a:stretch>
                  </pic:blipFill>
                  <pic:spPr>
                    <a:xfrm>
                      <a:off x="0" y="0"/>
                      <a:ext cx="7560000" cy="900000"/>
                    </a:xfrm>
                    <a:prstGeom prst="rect">
                      <a:avLst/>
                    </a:prstGeom>
                  </pic:spPr>
                </pic:pic>
              </a:graphicData>
            </a:graphic>
            <wp14:sizeRelH relativeFrom="margin">
              <wp14:pctWidth>0</wp14:pctWidth>
            </wp14:sizeRelH>
            <wp14:sizeRelV relativeFrom="margin">
              <wp14:pctHeight>0</wp14:pctHeight>
            </wp14:sizeRelV>
          </wp:anchor>
        </w:drawing>
      </w:r>
    </w:p>
    <w:p w14:paraId="43D9A567" w14:textId="0E6CE347" w:rsidR="0035753F" w:rsidRDefault="0035753F" w:rsidP="0035753F">
      <w:pPr>
        <w:pStyle w:val="Accessibilitypara"/>
      </w:pPr>
      <w:r>
        <w:lastRenderedPageBreak/>
        <w:t xml:space="preserve">To receive this document in another format, </w:t>
      </w:r>
      <w:r w:rsidRPr="007321FC">
        <w:t>email the Victorian Veterans Council</w:t>
      </w:r>
      <w:r>
        <w:rPr>
          <w:color w:val="004C97"/>
        </w:rPr>
        <w:t xml:space="preserve"> </w:t>
      </w:r>
      <w:hyperlink r:id="rId13" w:history="1">
        <w:r w:rsidRPr="00684253">
          <w:rPr>
            <w:rStyle w:val="Hyperlink"/>
          </w:rPr>
          <w:t>vicvetcouncil@dffh.vic.gov.au</w:t>
        </w:r>
      </w:hyperlink>
    </w:p>
    <w:p w14:paraId="0FAB4773" w14:textId="77777777" w:rsidR="0035753F" w:rsidRDefault="0035753F" w:rsidP="0035753F">
      <w:pPr>
        <w:pStyle w:val="Imprint"/>
      </w:pPr>
      <w:r>
        <w:t>Authorised and published by the Victorian Government, 1 Treasury Place, Melbourne.</w:t>
      </w:r>
    </w:p>
    <w:p w14:paraId="38E0B0E3" w14:textId="73420804" w:rsidR="0035753F" w:rsidRDefault="0035753F" w:rsidP="0035753F">
      <w:pPr>
        <w:pStyle w:val="Imprint"/>
      </w:pPr>
      <w:r>
        <w:t xml:space="preserve">© State of Victoria, Australia, Victorian Veterans Council, </w:t>
      </w:r>
      <w:r w:rsidR="005F07E3">
        <w:t>October 2025.</w:t>
      </w:r>
    </w:p>
    <w:p w14:paraId="1EEED174" w14:textId="77777777" w:rsidR="0035753F" w:rsidRDefault="0035753F" w:rsidP="0035753F">
      <w:pPr>
        <w:pStyle w:val="Imprint"/>
      </w:pPr>
      <w:r>
        <w:rPr>
          <w:noProof/>
          <w:sz w:val="16"/>
          <w:szCs w:val="16"/>
          <w:lang w:eastAsia="zh-CN"/>
        </w:rPr>
        <w:drawing>
          <wp:inline distT="0" distB="0" distL="0" distR="0" wp14:anchorId="5F500D65" wp14:editId="1D1EBFDF">
            <wp:extent cx="1219200" cy="419100"/>
            <wp:effectExtent l="0" t="0" r="0" b="0"/>
            <wp:docPr id="868155112" name="Picture 868155112" descr="Description: CC (Creative commons)_b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p>
    <w:p w14:paraId="4AE61293" w14:textId="5AD1F5CA" w:rsidR="0035753F" w:rsidRDefault="0035753F" w:rsidP="0035753F">
      <w:pPr>
        <w:pStyle w:val="Imprint"/>
      </w:pPr>
      <w:proofErr w:type="gramStart"/>
      <w:r>
        <w:t>With the exception of</w:t>
      </w:r>
      <w:proofErr w:type="gramEnd"/>
      <w:r>
        <w:t xml:space="preserve"> any images, photographs or branding (including, but not limited to the Victorian Coat of Arms, the Victorian Government logo or the Victorian Veterans Council logo), </w:t>
      </w:r>
      <w:r w:rsidRPr="006678EB">
        <w:t xml:space="preserve">this work, the </w:t>
      </w:r>
      <w:r w:rsidRPr="006678EB">
        <w:rPr>
          <w:b/>
          <w:bCs/>
        </w:rPr>
        <w:t xml:space="preserve">Victorian Veterans Council annual report </w:t>
      </w:r>
      <w:r w:rsidR="003E5549" w:rsidRPr="006678EB">
        <w:rPr>
          <w:b/>
          <w:bCs/>
        </w:rPr>
        <w:t>2024-25</w:t>
      </w:r>
      <w:r w:rsidRPr="006678EB">
        <w:t>, is licensed under a Creative Commons Attribution 4.0 licence.</w:t>
      </w:r>
    </w:p>
    <w:p w14:paraId="77637D85" w14:textId="77777777" w:rsidR="0035753F" w:rsidRDefault="0035753F" w:rsidP="0035753F">
      <w:pPr>
        <w:pStyle w:val="Imprint"/>
      </w:pPr>
      <w:r>
        <w:t xml:space="preserve">The terms and conditions of this licence, including disclaimer of warranties and limitation of liability are available at </w:t>
      </w:r>
      <w:hyperlink r:id="rId16" w:history="1">
        <w:r>
          <w:rPr>
            <w:rStyle w:val="Hyperlink"/>
          </w:rPr>
          <w:t xml:space="preserve">Creative Commons Attribution 4.0 International Public License </w:t>
        </w:r>
      </w:hyperlink>
      <w:r>
        <w:t>https://creativecommons.org/licenses/by/4.0/</w:t>
      </w:r>
    </w:p>
    <w:p w14:paraId="3ED35BA4" w14:textId="77777777" w:rsidR="0035753F" w:rsidRDefault="0035753F" w:rsidP="0035753F">
      <w:pPr>
        <w:pStyle w:val="Imprint"/>
      </w:pPr>
      <w:r>
        <w:t>You are free to re-use the work under that licence, on the condition that you credit the State of Victoria, Australia (Victorian Veterans Council) as the author, indicate if any changes have been made to the work and comply with the other licence terms.</w:t>
      </w:r>
    </w:p>
    <w:p w14:paraId="4D6F7406" w14:textId="77777777" w:rsidR="0035753F" w:rsidRPr="00E7310A" w:rsidRDefault="0035753F" w:rsidP="0035753F">
      <w:pPr>
        <w:pStyle w:val="Imprint"/>
      </w:pPr>
      <w:r w:rsidRPr="00E7310A">
        <w:t>This document may contain images of deceased Aboriginal and Torres Strait Islander peoples.</w:t>
      </w:r>
    </w:p>
    <w:p w14:paraId="47C2F507" w14:textId="1B823566" w:rsidR="0035753F" w:rsidRPr="00E7310A" w:rsidRDefault="0035753F" w:rsidP="0035753F">
      <w:pPr>
        <w:pStyle w:val="Imprint"/>
      </w:pPr>
      <w:r w:rsidRPr="00E7310A">
        <w:t>In this document, ‘Aboriginal’ refers to both Aboriginal and Torres Strait Islander people. ‘Indigenous’ or ‘Koori/Koorie’ is retained when part of the title of a report, program or quotation.</w:t>
      </w:r>
    </w:p>
    <w:p w14:paraId="1D3EE822" w14:textId="77777777" w:rsidR="0035753F" w:rsidRPr="00DA3D56" w:rsidRDefault="0035753F" w:rsidP="0035753F">
      <w:pPr>
        <w:pStyle w:val="Imprint"/>
      </w:pPr>
      <w:r w:rsidRPr="0062148C">
        <w:t>ISSN</w:t>
      </w:r>
      <w:r w:rsidRPr="00DA3D56">
        <w:t xml:space="preserve">  1835-3363 </w:t>
      </w:r>
      <w:r w:rsidRPr="0062148C">
        <w:t>– Online (pdf/word)</w:t>
      </w:r>
      <w:r w:rsidRPr="00DA3D56">
        <w:t xml:space="preserve"> </w:t>
      </w:r>
    </w:p>
    <w:p w14:paraId="115C2AFC" w14:textId="25BDFF4C" w:rsidR="0035753F" w:rsidRDefault="0035753F" w:rsidP="0035753F">
      <w:pPr>
        <w:pStyle w:val="Imprint"/>
      </w:pPr>
      <w:r>
        <w:t xml:space="preserve">Available at </w:t>
      </w:r>
      <w:hyperlink r:id="rId17" w:history="1">
        <w:r>
          <w:rPr>
            <w:rStyle w:val="Hyperlink"/>
          </w:rPr>
          <w:t>Victorian Veteran’s Council annual reports and strategies</w:t>
        </w:r>
      </w:hyperlink>
      <w:r>
        <w:t xml:space="preserve"> </w:t>
      </w:r>
      <w:r w:rsidRPr="00E7310A">
        <w:t>https://www.victorianveteranscouncil.org.au/annual-reports-victorian-veterans-council</w:t>
      </w:r>
      <w:r w:rsidRPr="00A94CFB" w:rsidDel="00A94CFB">
        <w:t xml:space="preserve"> </w:t>
      </w:r>
    </w:p>
    <w:p w14:paraId="17E9B5BB" w14:textId="5A6EB981" w:rsidR="0035753F" w:rsidRDefault="0035753F" w:rsidP="0035753F">
      <w:pPr>
        <w:pStyle w:val="Imprint"/>
      </w:pPr>
      <w:r>
        <w:t>(</w:t>
      </w:r>
      <w:r w:rsidR="001F3B73" w:rsidRPr="001F3B73">
        <w:t>2507396</w:t>
      </w:r>
      <w:r>
        <w:t>)</w:t>
      </w:r>
    </w:p>
    <w:p w14:paraId="7BED728A" w14:textId="77777777" w:rsidR="0035753F" w:rsidRDefault="0035753F" w:rsidP="0035753F">
      <w:pPr>
        <w:pStyle w:val="Imprint"/>
      </w:pPr>
    </w:p>
    <w:p w14:paraId="54D8D8A3" w14:textId="77777777" w:rsidR="00A75208" w:rsidRDefault="00A75208" w:rsidP="00A75208">
      <w:pPr>
        <w:pStyle w:val="Heading1"/>
        <w:sectPr w:rsidR="00A75208">
          <w:headerReference w:type="even" r:id="rId18"/>
          <w:headerReference w:type="default" r:id="rId19"/>
          <w:footerReference w:type="even" r:id="rId20"/>
          <w:footerReference w:type="default" r:id="rId21"/>
          <w:headerReference w:type="first" r:id="rId22"/>
          <w:footerReference w:type="first" r:id="rId23"/>
          <w:pgSz w:w="11910" w:h="16840" w:code="9"/>
          <w:pgMar w:top="1588" w:right="851" w:bottom="851" w:left="851" w:header="680" w:footer="680" w:gutter="0"/>
          <w:cols w:space="720"/>
        </w:sectPr>
      </w:pPr>
    </w:p>
    <w:p w14:paraId="3C3D2396" w14:textId="6D38B850" w:rsidR="002D44C1" w:rsidRDefault="002D44C1" w:rsidP="00A75208">
      <w:pPr>
        <w:pStyle w:val="Heading1"/>
      </w:pPr>
      <w:bookmarkStart w:id="0" w:name="_Toc214269508"/>
      <w:r>
        <w:lastRenderedPageBreak/>
        <w:t xml:space="preserve">Chairperson’s </w:t>
      </w:r>
      <w:r w:rsidR="008E797D">
        <w:t>f</w:t>
      </w:r>
      <w:r>
        <w:t>oreword</w:t>
      </w:r>
      <w:bookmarkEnd w:id="0"/>
    </w:p>
    <w:p w14:paraId="2A85390F" w14:textId="5EC41C9B" w:rsidR="00135575" w:rsidRPr="00135575" w:rsidRDefault="00135575" w:rsidP="00135575">
      <w:pPr>
        <w:pStyle w:val="Body"/>
      </w:pPr>
      <w:r w:rsidRPr="00135575">
        <w:t>As Chair of the Victorian Veterans Council (VVC), I am pleased to present our annual report for 2024</w:t>
      </w:r>
      <w:r w:rsidR="00F062F7">
        <w:t>–</w:t>
      </w:r>
      <w:r w:rsidRPr="00135575">
        <w:t xml:space="preserve">25. </w:t>
      </w:r>
    </w:p>
    <w:p w14:paraId="53EACB24" w14:textId="0D42A3DF" w:rsidR="00135575" w:rsidRPr="00135575" w:rsidRDefault="00135575" w:rsidP="00135575">
      <w:pPr>
        <w:pStyle w:val="Body"/>
      </w:pPr>
      <w:r w:rsidRPr="00135575">
        <w:t xml:space="preserve">The year was a significant one for the VVC and Victoria’s veteran community. The headline of course was the Royal Commission into Defence and Veteran Suicide (Royal Commission) </w:t>
      </w:r>
      <w:r w:rsidR="006545F5">
        <w:t xml:space="preserve">handed down its final report </w:t>
      </w:r>
      <w:r w:rsidRPr="00135575">
        <w:t>in September 2024</w:t>
      </w:r>
      <w:r w:rsidR="00F062F7">
        <w:t xml:space="preserve">. </w:t>
      </w:r>
      <w:r w:rsidR="004C18C8">
        <w:t>The</w:t>
      </w:r>
      <w:r w:rsidRPr="00135575">
        <w:t xml:space="preserve"> Australian Government</w:t>
      </w:r>
      <w:r w:rsidR="004C18C8">
        <w:t xml:space="preserve"> </w:t>
      </w:r>
      <w:r w:rsidR="00CC3F60">
        <w:t xml:space="preserve">then </w:t>
      </w:r>
      <w:r w:rsidR="004C18C8">
        <w:t>released its</w:t>
      </w:r>
      <w:r w:rsidRPr="00135575">
        <w:t xml:space="preserve"> response in December</w:t>
      </w:r>
      <w:r w:rsidR="00976EEC">
        <w:t xml:space="preserve"> 2024</w:t>
      </w:r>
      <w:r w:rsidRPr="00135575">
        <w:t xml:space="preserve">. </w:t>
      </w:r>
      <w:r w:rsidR="004C18C8">
        <w:t xml:space="preserve">These events </w:t>
      </w:r>
      <w:r w:rsidRPr="00135575">
        <w:t>marked the end of a challenging process for veterans and their families</w:t>
      </w:r>
      <w:r w:rsidR="00F062F7">
        <w:t xml:space="preserve">. </w:t>
      </w:r>
      <w:r w:rsidR="006545F5">
        <w:t>The</w:t>
      </w:r>
      <w:r w:rsidRPr="00135575">
        <w:t xml:space="preserve"> VVC </w:t>
      </w:r>
      <w:r w:rsidR="006545F5">
        <w:t>commends</w:t>
      </w:r>
      <w:r w:rsidRPr="00135575">
        <w:t xml:space="preserve"> all those who provided testimony</w:t>
      </w:r>
      <w:r w:rsidR="006545F5">
        <w:t xml:space="preserve"> and </w:t>
      </w:r>
      <w:r w:rsidRPr="00135575">
        <w:t>participated</w:t>
      </w:r>
      <w:r w:rsidR="006545F5">
        <w:t xml:space="preserve">. We </w:t>
      </w:r>
      <w:r w:rsidRPr="00135575">
        <w:t xml:space="preserve">recognise everyone </w:t>
      </w:r>
      <w:r w:rsidR="00F062F7">
        <w:t>affected</w:t>
      </w:r>
      <w:r w:rsidR="00F062F7" w:rsidRPr="00135575">
        <w:t xml:space="preserve"> </w:t>
      </w:r>
      <w:r w:rsidRPr="00135575">
        <w:t xml:space="preserve">by the Royal Commission.  </w:t>
      </w:r>
    </w:p>
    <w:p w14:paraId="718003FC" w14:textId="0BF1A07E" w:rsidR="00135575" w:rsidRPr="00135575" w:rsidRDefault="00135575" w:rsidP="00135575">
      <w:pPr>
        <w:pStyle w:val="Body"/>
      </w:pPr>
      <w:r w:rsidRPr="00135575">
        <w:t xml:space="preserve">With the Australian Government </w:t>
      </w:r>
      <w:r w:rsidR="00500AB4">
        <w:t xml:space="preserve">having </w:t>
      </w:r>
      <w:r w:rsidR="004C18C8">
        <w:t>agreed</w:t>
      </w:r>
      <w:r w:rsidR="004C18C8" w:rsidRPr="00135575">
        <w:t xml:space="preserve"> </w:t>
      </w:r>
      <w:r w:rsidR="00500AB4">
        <w:t>in full or</w:t>
      </w:r>
      <w:r w:rsidRPr="00135575">
        <w:t xml:space="preserve"> in</w:t>
      </w:r>
      <w:r w:rsidR="00F062F7">
        <w:t xml:space="preserve"> </w:t>
      </w:r>
      <w:r w:rsidRPr="00135575">
        <w:t>principle to 104 of the Royal Commission’s 122 recommendations,</w:t>
      </w:r>
      <w:r w:rsidR="00F3517A">
        <w:t xml:space="preserve"> a</w:t>
      </w:r>
      <w:r w:rsidR="00500AB4">
        <w:t xml:space="preserve">nd </w:t>
      </w:r>
      <w:r w:rsidR="00F3517A">
        <w:t>t</w:t>
      </w:r>
      <w:r w:rsidR="004C18C8">
        <w:t xml:space="preserve">he Parliament </w:t>
      </w:r>
      <w:r w:rsidR="004A77CF">
        <w:t xml:space="preserve">of Australia </w:t>
      </w:r>
      <w:r w:rsidR="004C18C8">
        <w:t xml:space="preserve">also </w:t>
      </w:r>
      <w:r w:rsidR="00F3517A">
        <w:t xml:space="preserve">passing </w:t>
      </w:r>
      <w:r w:rsidRPr="00135575">
        <w:t xml:space="preserve">the </w:t>
      </w:r>
      <w:r w:rsidRPr="00135575">
        <w:rPr>
          <w:i/>
          <w:iCs/>
        </w:rPr>
        <w:t>Veterans' Entitlements, Treatment and Support (Simplification and Harmonisation) Act 2025</w:t>
      </w:r>
      <w:r w:rsidRPr="00135575">
        <w:t xml:space="preserve"> on 13 February 2025, we see an opportunity for positive change in how we support our veterans and their families. </w:t>
      </w:r>
    </w:p>
    <w:p w14:paraId="5725C791" w14:textId="0892BA5B" w:rsidR="00135575" w:rsidRPr="00135575" w:rsidRDefault="00135575" w:rsidP="00135575">
      <w:pPr>
        <w:pStyle w:val="Body"/>
      </w:pPr>
      <w:r w:rsidRPr="00135575">
        <w:t>2024</w:t>
      </w:r>
      <w:r w:rsidR="00F062F7">
        <w:t>–</w:t>
      </w:r>
      <w:r w:rsidRPr="00135575">
        <w:t>25 was also a year for significant anniversaries</w:t>
      </w:r>
      <w:r w:rsidR="004A77CF">
        <w:t>. These mark occasions to</w:t>
      </w:r>
      <w:r w:rsidRPr="00135575">
        <w:t xml:space="preserve"> </w:t>
      </w:r>
      <w:r w:rsidR="007221B9">
        <w:t xml:space="preserve">pause and </w:t>
      </w:r>
      <w:r w:rsidRPr="00135575">
        <w:t>reflect on the service and participation of Victoria’s veterans in war and peacekeeping operations in the service of our nation</w:t>
      </w:r>
      <w:r w:rsidR="007221B9">
        <w:t xml:space="preserve">. </w:t>
      </w:r>
      <w:r w:rsidR="004A77CF">
        <w:t>They include</w:t>
      </w:r>
      <w:r w:rsidRPr="00135575">
        <w:t>:</w:t>
      </w:r>
    </w:p>
    <w:p w14:paraId="5F65EA9A" w14:textId="4A2A3589" w:rsidR="00135575" w:rsidRPr="00135575" w:rsidRDefault="00135575" w:rsidP="00E364A6">
      <w:pPr>
        <w:pStyle w:val="Bullet1"/>
      </w:pPr>
      <w:r w:rsidRPr="00135575">
        <w:t>20 September 2024</w:t>
      </w:r>
      <w:r w:rsidR="004A77CF">
        <w:t xml:space="preserve">, </w:t>
      </w:r>
      <w:r w:rsidRPr="00135575">
        <w:t>the 25</w:t>
      </w:r>
      <w:r w:rsidRPr="00E364A6">
        <w:rPr>
          <w:vertAlign w:val="superscript"/>
        </w:rPr>
        <w:t>th</w:t>
      </w:r>
      <w:r w:rsidRPr="00135575">
        <w:t xml:space="preserve"> anniversary of the first Australian peacekeepers arriving in East Timor</w:t>
      </w:r>
      <w:r w:rsidR="004A77CF">
        <w:t>. This was</w:t>
      </w:r>
      <w:r w:rsidRPr="00135575">
        <w:t xml:space="preserve"> part of INTERFET, the Australian-led international peacekeeping operation aiding East Timor to achieve independence. More than 5,000 Australian personnel saw service in East Timor</w:t>
      </w:r>
    </w:p>
    <w:p w14:paraId="63E6097C" w14:textId="4B483E87" w:rsidR="00135575" w:rsidRPr="00135575" w:rsidRDefault="00135575" w:rsidP="00E364A6">
      <w:pPr>
        <w:pStyle w:val="Bullet1"/>
      </w:pPr>
      <w:r w:rsidRPr="00135575">
        <w:t>8 May 2025</w:t>
      </w:r>
      <w:r w:rsidR="004A77CF">
        <w:t>,</w:t>
      </w:r>
      <w:r w:rsidRPr="00135575">
        <w:t xml:space="preserve"> the 80</w:t>
      </w:r>
      <w:r w:rsidRPr="00135575">
        <w:rPr>
          <w:vertAlign w:val="superscript"/>
        </w:rPr>
        <w:t>th</w:t>
      </w:r>
      <w:r w:rsidRPr="00135575">
        <w:t xml:space="preserve"> anniversary of Victory in Europe Day</w:t>
      </w:r>
      <w:r w:rsidR="00D1030C">
        <w:t xml:space="preserve"> (</w:t>
      </w:r>
      <w:r w:rsidRPr="00135575">
        <w:t>followed by the 80</w:t>
      </w:r>
      <w:r w:rsidRPr="00135575">
        <w:rPr>
          <w:vertAlign w:val="superscript"/>
        </w:rPr>
        <w:t>th</w:t>
      </w:r>
      <w:r w:rsidRPr="00135575">
        <w:t xml:space="preserve"> anniversary of Victory in the Pacific Day on 15 August 2025</w:t>
      </w:r>
      <w:r w:rsidR="00D1030C">
        <w:t>)</w:t>
      </w:r>
    </w:p>
    <w:p w14:paraId="0B06B756" w14:textId="63A869F9" w:rsidR="00135575" w:rsidRPr="00135575" w:rsidRDefault="00135575" w:rsidP="00E364A6">
      <w:pPr>
        <w:pStyle w:val="Bullet1"/>
      </w:pPr>
      <w:r w:rsidRPr="00135575">
        <w:t>25 June 2025</w:t>
      </w:r>
      <w:r w:rsidR="004A77CF">
        <w:t xml:space="preserve">, </w:t>
      </w:r>
      <w:r w:rsidRPr="00135575">
        <w:t>the 75</w:t>
      </w:r>
      <w:r w:rsidRPr="00135575">
        <w:rPr>
          <w:vertAlign w:val="superscript"/>
        </w:rPr>
        <w:t>th</w:t>
      </w:r>
      <w:r w:rsidRPr="00135575">
        <w:t xml:space="preserve"> anniversary of the beginning of the Korean </w:t>
      </w:r>
      <w:r w:rsidRPr="00F36070">
        <w:t>War</w:t>
      </w:r>
      <w:r w:rsidR="004A77CF">
        <w:t xml:space="preserve">. More </w:t>
      </w:r>
      <w:r w:rsidRPr="00135575">
        <w:t>than 18,000 Australian personnel served</w:t>
      </w:r>
      <w:r w:rsidR="004A77CF">
        <w:t xml:space="preserve"> in this war</w:t>
      </w:r>
      <w:r w:rsidRPr="00135575">
        <w:t>.</w:t>
      </w:r>
    </w:p>
    <w:p w14:paraId="1BB41731" w14:textId="1AA0E737" w:rsidR="00135575" w:rsidRPr="00F36070" w:rsidRDefault="00135575" w:rsidP="00E364A6">
      <w:pPr>
        <w:pStyle w:val="Bodyafterbullets"/>
      </w:pPr>
      <w:r w:rsidRPr="00135575">
        <w:t>Commemoration continues to be an important way for the VVC to raise the community’s awareness of service</w:t>
      </w:r>
      <w:r w:rsidR="004A77CF">
        <w:t xml:space="preserve">. It allows us to </w:t>
      </w:r>
      <w:r w:rsidRPr="00135575">
        <w:t>recognise the sacrifice of veterans and their families</w:t>
      </w:r>
      <w:r w:rsidR="004A77CF">
        <w:t xml:space="preserve">. It also </w:t>
      </w:r>
      <w:r w:rsidRPr="00135575">
        <w:t>give</w:t>
      </w:r>
      <w:r w:rsidR="004A77CF">
        <w:t>s</w:t>
      </w:r>
      <w:r w:rsidRPr="00135575">
        <w:t xml:space="preserve"> Victorians the opportunity to say thank you. </w:t>
      </w:r>
    </w:p>
    <w:p w14:paraId="66EA6813" w14:textId="77777777" w:rsidR="00135575" w:rsidRPr="00485BEA" w:rsidRDefault="00135575" w:rsidP="00E364A6">
      <w:pPr>
        <w:pStyle w:val="Heading2"/>
      </w:pPr>
      <w:bookmarkStart w:id="1" w:name="_Toc214269509"/>
      <w:r w:rsidRPr="00C20FB5">
        <w:t>Launch of the VVC engagement strategy and December workshop</w:t>
      </w:r>
      <w:bookmarkEnd w:id="1"/>
      <w:r w:rsidRPr="00C20FB5">
        <w:t xml:space="preserve"> </w:t>
      </w:r>
    </w:p>
    <w:p w14:paraId="49A7805C" w14:textId="78A0CF30" w:rsidR="00135575" w:rsidRPr="00135575" w:rsidRDefault="004A77CF" w:rsidP="00135575">
      <w:pPr>
        <w:pStyle w:val="Body"/>
      </w:pPr>
      <w:r>
        <w:t xml:space="preserve">We launched </w:t>
      </w:r>
      <w:r w:rsidR="00135575" w:rsidRPr="00135575">
        <w:t xml:space="preserve">our engagement strategy on 4 December 2024. </w:t>
      </w:r>
      <w:r w:rsidR="00457E59">
        <w:t>The strategy</w:t>
      </w:r>
      <w:r w:rsidR="00457E59" w:rsidRPr="00135575">
        <w:t xml:space="preserve"> </w:t>
      </w:r>
      <w:r w:rsidR="00135575" w:rsidRPr="00135575">
        <w:t>builds on activities from the last few years including the E</w:t>
      </w:r>
      <w:r w:rsidR="0056466C">
        <w:t>x-</w:t>
      </w:r>
      <w:r w:rsidR="00135575" w:rsidRPr="00135575">
        <w:t>S</w:t>
      </w:r>
      <w:r w:rsidR="0056466C">
        <w:t xml:space="preserve">ervice </w:t>
      </w:r>
      <w:r w:rsidR="00135575" w:rsidRPr="00135575">
        <w:t>O</w:t>
      </w:r>
      <w:r w:rsidR="0056466C">
        <w:t>rganisation</w:t>
      </w:r>
      <w:r w:rsidR="00457E59">
        <w:t xml:space="preserve"> (ESO)</w:t>
      </w:r>
      <w:r w:rsidR="00135575" w:rsidRPr="00135575">
        <w:t xml:space="preserve"> Summit and the 2022 Veteran Sector Study. </w:t>
      </w:r>
      <w:r>
        <w:t xml:space="preserve">We consulted with our stakeholders </w:t>
      </w:r>
      <w:r w:rsidR="00457E59">
        <w:t>in developing</w:t>
      </w:r>
      <w:r>
        <w:t xml:space="preserve"> the strategy. </w:t>
      </w:r>
    </w:p>
    <w:p w14:paraId="39F432FF" w14:textId="70B7110B" w:rsidR="00135575" w:rsidRPr="00135575" w:rsidRDefault="004A77CF" w:rsidP="00135575">
      <w:pPr>
        <w:pStyle w:val="Body"/>
      </w:pPr>
      <w:r>
        <w:t>I</w:t>
      </w:r>
      <w:r w:rsidR="00135575" w:rsidRPr="00135575">
        <w:t>t was a great pleasure to launch the strategy at</w:t>
      </w:r>
      <w:r>
        <w:t xml:space="preserve"> a forum at</w:t>
      </w:r>
      <w:r w:rsidR="00135575" w:rsidRPr="00135575">
        <w:t xml:space="preserve"> the Shrine of Remembrance</w:t>
      </w:r>
      <w:r>
        <w:t>. The</w:t>
      </w:r>
      <w:r w:rsidR="00135575" w:rsidRPr="00135575">
        <w:t xml:space="preserve"> Minister for Veterans and representatives from ex-service organisations</w:t>
      </w:r>
      <w:r>
        <w:t xml:space="preserve"> attended the forum</w:t>
      </w:r>
      <w:r w:rsidR="00135575" w:rsidRPr="00135575">
        <w:t xml:space="preserve">. </w:t>
      </w:r>
      <w:r>
        <w:t>It allowed us to hear</w:t>
      </w:r>
      <w:r w:rsidR="00135575" w:rsidRPr="00135575">
        <w:t xml:space="preserve"> directly from ESOs and veteran groups on the issues that matter most to </w:t>
      </w:r>
      <w:r>
        <w:t xml:space="preserve">their communities. The </w:t>
      </w:r>
      <w:r w:rsidR="00135575" w:rsidRPr="00135575">
        <w:t xml:space="preserve">discussion </w:t>
      </w:r>
      <w:r>
        <w:t>focused on</w:t>
      </w:r>
      <w:r w:rsidR="00135575" w:rsidRPr="00135575">
        <w:t xml:space="preserve"> challenges and priorities </w:t>
      </w:r>
      <w:r>
        <w:t xml:space="preserve">that </w:t>
      </w:r>
      <w:r w:rsidR="00135575" w:rsidRPr="00135575">
        <w:t>participants</w:t>
      </w:r>
      <w:r>
        <w:t xml:space="preserve"> raised</w:t>
      </w:r>
      <w:r w:rsidR="00135575" w:rsidRPr="00135575">
        <w:t xml:space="preserve">. </w:t>
      </w:r>
      <w:r w:rsidR="00D035B7">
        <w:t>The ‘VVC engagement strategy and workshop’ section provides more on the event.</w:t>
      </w:r>
      <w:r w:rsidR="00135575" w:rsidRPr="00135575">
        <w:t xml:space="preserve">  </w:t>
      </w:r>
    </w:p>
    <w:p w14:paraId="685537DA" w14:textId="2479C3E1" w:rsidR="00135575" w:rsidRPr="00135575" w:rsidRDefault="00135575" w:rsidP="00135575">
      <w:pPr>
        <w:pStyle w:val="Body"/>
      </w:pPr>
      <w:r w:rsidRPr="00135575">
        <w:lastRenderedPageBreak/>
        <w:t>It was a valuable and open conversation</w:t>
      </w:r>
      <w:r w:rsidR="00D035B7">
        <w:t>.</w:t>
      </w:r>
      <w:r w:rsidRPr="00135575">
        <w:t xml:space="preserve"> </w:t>
      </w:r>
      <w:r w:rsidR="00D035B7">
        <w:t>Th</w:t>
      </w:r>
      <w:r w:rsidRPr="00135575">
        <w:t>e VVC looks forward</w:t>
      </w:r>
      <w:r w:rsidR="00D035B7">
        <w:t>s</w:t>
      </w:r>
      <w:r w:rsidRPr="00135575">
        <w:t xml:space="preserve"> to hosting more of these sessions in 2025</w:t>
      </w:r>
      <w:r w:rsidR="00D035B7">
        <w:t>–</w:t>
      </w:r>
      <w:r w:rsidRPr="00135575">
        <w:t>26 and beyond.</w:t>
      </w:r>
    </w:p>
    <w:p w14:paraId="284C9085" w14:textId="77777777" w:rsidR="00135575" w:rsidRPr="00C20FB5" w:rsidRDefault="00135575" w:rsidP="00E364A6">
      <w:pPr>
        <w:pStyle w:val="Heading2"/>
      </w:pPr>
      <w:bookmarkStart w:id="2" w:name="_Toc214269510"/>
      <w:r w:rsidRPr="00C20FB5">
        <w:t xml:space="preserve">Royal Commission into Defence and </w:t>
      </w:r>
      <w:r w:rsidRPr="00485BEA">
        <w:t>Veteran</w:t>
      </w:r>
      <w:r w:rsidRPr="00C20FB5">
        <w:t xml:space="preserve"> Suicide</w:t>
      </w:r>
      <w:bookmarkEnd w:id="2"/>
    </w:p>
    <w:p w14:paraId="1C510E7E" w14:textId="0E74366E" w:rsidR="00135575" w:rsidRPr="00135575" w:rsidRDefault="00135575" w:rsidP="00135575">
      <w:pPr>
        <w:pStyle w:val="Body"/>
      </w:pPr>
      <w:r w:rsidRPr="00135575">
        <w:t>On 9 September 2024</w:t>
      </w:r>
      <w:r w:rsidR="00D035B7">
        <w:t>,</w:t>
      </w:r>
      <w:r w:rsidRPr="00135575">
        <w:t xml:space="preserve"> the Royal Commission provided its final report to the Governor-General</w:t>
      </w:r>
      <w:r w:rsidR="0094127B">
        <w:t>, and</w:t>
      </w:r>
      <w:r w:rsidRPr="00135575">
        <w:t xml:space="preserve"> it was tabled in Federal Parliament. The final report </w:t>
      </w:r>
      <w:r w:rsidR="00D035B7">
        <w:t>comprises 7</w:t>
      </w:r>
      <w:r w:rsidRPr="00135575">
        <w:t xml:space="preserve"> volumes</w:t>
      </w:r>
      <w:r w:rsidR="00D035B7">
        <w:t>.</w:t>
      </w:r>
      <w:r w:rsidRPr="00135575">
        <w:t xml:space="preserve"> </w:t>
      </w:r>
      <w:r w:rsidR="00D035B7">
        <w:t>It makes</w:t>
      </w:r>
      <w:r w:rsidRPr="00135575">
        <w:t xml:space="preserve"> 122 recommendations. The Australian Government provided its response on 2 December </w:t>
      </w:r>
      <w:r w:rsidR="00C02A01">
        <w:t>2024</w:t>
      </w:r>
      <w:r w:rsidR="00D035B7">
        <w:t>. This included</w:t>
      </w:r>
      <w:r w:rsidRPr="00135575">
        <w:t xml:space="preserve"> accepting 104 recommendations in full or in principle</w:t>
      </w:r>
      <w:r w:rsidR="00D035B7">
        <w:t>. The response also noted</w:t>
      </w:r>
      <w:r w:rsidRPr="00135575">
        <w:t xml:space="preserve"> 17</w:t>
      </w:r>
      <w:r w:rsidR="00D035B7">
        <w:t> </w:t>
      </w:r>
      <w:r w:rsidRPr="00135575">
        <w:t>recommendations for further consideration</w:t>
      </w:r>
      <w:r w:rsidR="00D035B7">
        <w:t>.</w:t>
      </w:r>
      <w:r w:rsidR="00D035B7" w:rsidRPr="00135575">
        <w:t xml:space="preserve"> </w:t>
      </w:r>
      <w:r w:rsidR="00D035B7">
        <w:t>It rejected</w:t>
      </w:r>
      <w:r w:rsidR="00D035B7" w:rsidRPr="00135575">
        <w:t xml:space="preserve"> </w:t>
      </w:r>
      <w:r w:rsidRPr="00135575">
        <w:t>just one recommendation in part.</w:t>
      </w:r>
    </w:p>
    <w:p w14:paraId="6CA5B8E2" w14:textId="41E8E721" w:rsidR="00135575" w:rsidRPr="00135575" w:rsidRDefault="00135575" w:rsidP="00135575">
      <w:pPr>
        <w:pStyle w:val="Body"/>
      </w:pPr>
      <w:r w:rsidRPr="00135575">
        <w:t xml:space="preserve">The VVC is pleased to see engagement and participation across the sector following the Royal Commission. </w:t>
      </w:r>
      <w:r w:rsidR="00D035B7">
        <w:t>This includes m</w:t>
      </w:r>
      <w:r w:rsidRPr="00135575">
        <w:t>any consultations, engagement workshops and co-design sessions held to support informing the Australian Government’s implementation of the recommendations</w:t>
      </w:r>
      <w:r w:rsidR="00D035B7">
        <w:t xml:space="preserve">. </w:t>
      </w:r>
      <w:r w:rsidR="00AB14FC">
        <w:t>There has been</w:t>
      </w:r>
      <w:r w:rsidR="00AB14FC" w:rsidRPr="00135575">
        <w:t xml:space="preserve"> </w:t>
      </w:r>
      <w:r w:rsidRPr="00135575">
        <w:t xml:space="preserve">particular </w:t>
      </w:r>
      <w:r w:rsidR="00D035B7">
        <w:t>focus on</w:t>
      </w:r>
      <w:r w:rsidR="00D035B7" w:rsidRPr="00135575">
        <w:t xml:space="preserve"> </w:t>
      </w:r>
      <w:r w:rsidRPr="00135575">
        <w:t>recommendations 87 and 89</w:t>
      </w:r>
      <w:r w:rsidR="00D035B7">
        <w:t>. These call for</w:t>
      </w:r>
      <w:r w:rsidRPr="00135575">
        <w:t xml:space="preserve"> a Veteran Wellbeing Agency</w:t>
      </w:r>
      <w:r w:rsidR="00D035B7">
        <w:t xml:space="preserve"> </w:t>
      </w:r>
      <w:r w:rsidRPr="00135575">
        <w:t>and a national peak body for ex-service organisations.</w:t>
      </w:r>
    </w:p>
    <w:p w14:paraId="2CB2B063" w14:textId="2F01D086" w:rsidR="00135575" w:rsidRPr="00135575" w:rsidRDefault="00135575" w:rsidP="00135575">
      <w:pPr>
        <w:pStyle w:val="Body"/>
      </w:pPr>
      <w:r w:rsidRPr="00135575">
        <w:t>The VVC met to consider the recommendations of the Royal Commission</w:t>
      </w:r>
      <w:r w:rsidR="00485BEA">
        <w:t>. We</w:t>
      </w:r>
      <w:r w:rsidRPr="00135575">
        <w:t xml:space="preserve"> provide</w:t>
      </w:r>
      <w:r w:rsidR="00485BEA">
        <w:t>d our</w:t>
      </w:r>
      <w:r w:rsidRPr="00135575">
        <w:t xml:space="preserve"> advice to the Victorian Minister for Veterans on the Royal Commission</w:t>
      </w:r>
      <w:r w:rsidR="00485BEA">
        <w:t>. This included</w:t>
      </w:r>
      <w:r w:rsidRPr="00135575">
        <w:t xml:space="preserve"> the recommendations </w:t>
      </w:r>
      <w:r w:rsidR="00485BEA">
        <w:t>relevant to</w:t>
      </w:r>
      <w:r w:rsidRPr="00135575">
        <w:t xml:space="preserve"> Victoria and services provided at the state level.</w:t>
      </w:r>
    </w:p>
    <w:p w14:paraId="5E258A39" w14:textId="7EBF7D32" w:rsidR="00135575" w:rsidRPr="00135575" w:rsidRDefault="00135575" w:rsidP="00135575">
      <w:pPr>
        <w:pStyle w:val="Body"/>
      </w:pPr>
      <w:r w:rsidRPr="00135575">
        <w:t>The VVC looks forward to the implementation of the Royal Commission’s recommendations</w:t>
      </w:r>
      <w:r w:rsidR="0076556F">
        <w:t xml:space="preserve"> </w:t>
      </w:r>
      <w:r w:rsidRPr="00135575">
        <w:t>delivering real improvements to the lives and wellbeing of our veterans and their families.</w:t>
      </w:r>
    </w:p>
    <w:p w14:paraId="613498C0" w14:textId="77777777" w:rsidR="00135575" w:rsidRPr="00485BEA" w:rsidRDefault="00135575" w:rsidP="00E364A6">
      <w:pPr>
        <w:pStyle w:val="Heading2"/>
      </w:pPr>
      <w:bookmarkStart w:id="3" w:name="_Toc214269511"/>
      <w:r w:rsidRPr="00C20FB5">
        <w:t>Supporting and honouring our veterans</w:t>
      </w:r>
      <w:bookmarkEnd w:id="3"/>
    </w:p>
    <w:p w14:paraId="0C6F80F3" w14:textId="34E866CF" w:rsidR="00F36070" w:rsidRDefault="00135575" w:rsidP="00135575">
      <w:pPr>
        <w:pStyle w:val="Body"/>
      </w:pPr>
      <w:r w:rsidRPr="00135575">
        <w:t>One of the VVC’s key deliverables each year is providing grants to the sector</w:t>
      </w:r>
      <w:r w:rsidR="00485BEA">
        <w:t>. We do this</w:t>
      </w:r>
      <w:r w:rsidRPr="00135575">
        <w:t xml:space="preserve"> under the Victoria Remembers and the Anzac Day Proceeds Fund grant programs. </w:t>
      </w:r>
      <w:r w:rsidR="00F36070">
        <w:t>Fu</w:t>
      </w:r>
      <w:r w:rsidRPr="00135575">
        <w:t>nding established under legislation</w:t>
      </w:r>
      <w:r w:rsidR="00485BEA">
        <w:t xml:space="preserve"> supports these programs. They a</w:t>
      </w:r>
      <w:r w:rsidRPr="00135575">
        <w:t xml:space="preserve">re an important way that Victoria </w:t>
      </w:r>
      <w:r w:rsidR="00485BEA">
        <w:t>supports</w:t>
      </w:r>
      <w:r w:rsidRPr="00135575">
        <w:t xml:space="preserve"> the veteran and ex-service community. </w:t>
      </w:r>
    </w:p>
    <w:p w14:paraId="39D4FB1B" w14:textId="6D1136F5" w:rsidR="00135575" w:rsidRPr="00135575" w:rsidRDefault="00135575" w:rsidP="00135575">
      <w:pPr>
        <w:pStyle w:val="Body"/>
      </w:pPr>
      <w:r w:rsidRPr="00135575">
        <w:t xml:space="preserve">This year the VVC provided just over $1.5 million to 46 projects across these </w:t>
      </w:r>
      <w:r w:rsidR="00485BEA">
        <w:t>2</w:t>
      </w:r>
      <w:r w:rsidR="00485BEA" w:rsidRPr="00135575">
        <w:t xml:space="preserve"> </w:t>
      </w:r>
      <w:r w:rsidRPr="00135575">
        <w:t>programs</w:t>
      </w:r>
      <w:r w:rsidR="00485BEA">
        <w:t>. The grants supported</w:t>
      </w:r>
      <w:r w:rsidRPr="00135575">
        <w:t xml:space="preserve"> a variety of welfare and commemorative projects.</w:t>
      </w:r>
    </w:p>
    <w:p w14:paraId="3AB2103A" w14:textId="3729D5C1" w:rsidR="00135575" w:rsidRPr="00135575" w:rsidRDefault="00F36070" w:rsidP="00135575">
      <w:pPr>
        <w:pStyle w:val="Body"/>
      </w:pPr>
      <w:r>
        <w:t>We were</w:t>
      </w:r>
      <w:r w:rsidR="00135575" w:rsidRPr="00135575">
        <w:t xml:space="preserve"> impressed with the quality of the projects submitted under the Victoria Remembers program this year</w:t>
      </w:r>
      <w:r>
        <w:t>. However,</w:t>
      </w:r>
      <w:r w:rsidR="00135575" w:rsidRPr="00135575">
        <w:t xml:space="preserve"> not all available funding for this program was required</w:t>
      </w:r>
      <w:r>
        <w:t>.</w:t>
      </w:r>
      <w:r w:rsidRPr="00135575">
        <w:t xml:space="preserve"> </w:t>
      </w:r>
      <w:r>
        <w:t xml:space="preserve">This meant we could </w:t>
      </w:r>
      <w:r w:rsidR="00135575" w:rsidRPr="00135575">
        <w:t>allocate $210,000 of additional funding to important welfare projects</w:t>
      </w:r>
      <w:r>
        <w:t>. We did this with the support of the Minister for Veterans</w:t>
      </w:r>
      <w:r w:rsidR="00135575" w:rsidRPr="00135575">
        <w:t xml:space="preserve"> under the Anzac Day Proceeds Fund</w:t>
      </w:r>
      <w:r w:rsidR="002E5CB5">
        <w:t xml:space="preserve"> grant program</w:t>
      </w:r>
      <w:r>
        <w:t>.</w:t>
      </w:r>
    </w:p>
    <w:p w14:paraId="4E19FA01" w14:textId="5DB6248F" w:rsidR="00F36070" w:rsidRDefault="00135575" w:rsidP="00135575">
      <w:pPr>
        <w:pStyle w:val="Body"/>
      </w:pPr>
      <w:r w:rsidRPr="00135575">
        <w:t xml:space="preserve">The VVC </w:t>
      </w:r>
      <w:r w:rsidR="00F36070">
        <w:t>reviews and updates the guidelines</w:t>
      </w:r>
      <w:r w:rsidRPr="00135575">
        <w:t xml:space="preserve"> for these programs. Some of the changes we made to the guidelines last year applied to the 2024</w:t>
      </w:r>
      <w:r w:rsidR="00F36070">
        <w:t>–</w:t>
      </w:r>
      <w:r w:rsidRPr="00135575">
        <w:t>25 grant round</w:t>
      </w:r>
      <w:r w:rsidR="00F36070">
        <w:t>. This</w:t>
      </w:r>
      <w:r w:rsidRPr="00135575">
        <w:t xml:space="preserve"> included</w:t>
      </w:r>
      <w:r w:rsidR="00F36070">
        <w:t>:</w:t>
      </w:r>
    </w:p>
    <w:p w14:paraId="4A280917" w14:textId="7A4B51AD" w:rsidR="00F36070" w:rsidRPr="00F36070" w:rsidRDefault="00135575" w:rsidP="00E364A6">
      <w:pPr>
        <w:pStyle w:val="Bullet1"/>
      </w:pPr>
      <w:r w:rsidRPr="00F36070">
        <w:t>focusing on the financial sustainability of funded projects</w:t>
      </w:r>
    </w:p>
    <w:p w14:paraId="0246C025" w14:textId="36894632" w:rsidR="00F36070" w:rsidRPr="00F36070" w:rsidRDefault="00135575" w:rsidP="00E364A6">
      <w:pPr>
        <w:pStyle w:val="Bullet1"/>
      </w:pPr>
      <w:r w:rsidRPr="00F36070">
        <w:t>giving priority to projects that helped create and expand collaborative partnerships in the sector</w:t>
      </w:r>
    </w:p>
    <w:p w14:paraId="276D9EED" w14:textId="605BFAD5" w:rsidR="00F36070" w:rsidRPr="00F36070" w:rsidRDefault="00135575" w:rsidP="00E364A6">
      <w:pPr>
        <w:pStyle w:val="Bullet1"/>
      </w:pPr>
      <w:r w:rsidRPr="00F36070">
        <w:t>prioritising projects that focus on supporting veterans who</w:t>
      </w:r>
      <w:r w:rsidR="00C03690">
        <w:t>se</w:t>
      </w:r>
      <w:r w:rsidRPr="00F36070">
        <w:t xml:space="preserve"> service has negatively affected their mental health</w:t>
      </w:r>
    </w:p>
    <w:p w14:paraId="5C255D9B" w14:textId="0EE5F827" w:rsidR="00135575" w:rsidRPr="00F36070" w:rsidRDefault="00135575" w:rsidP="00E364A6">
      <w:pPr>
        <w:pStyle w:val="Bullet1"/>
      </w:pPr>
      <w:r w:rsidRPr="00F36070">
        <w:lastRenderedPageBreak/>
        <w:t xml:space="preserve">projects which reflect the diversity of Victoria’s ex-service community, including LGBTIQA+ veterans and veterans with a disability. </w:t>
      </w:r>
    </w:p>
    <w:p w14:paraId="2084E9AA" w14:textId="77777777" w:rsidR="00135575" w:rsidRPr="00F36070" w:rsidRDefault="00135575" w:rsidP="00E364A6">
      <w:pPr>
        <w:pStyle w:val="Heading2"/>
      </w:pPr>
      <w:bookmarkStart w:id="4" w:name="_Toc214269512"/>
      <w:r w:rsidRPr="00C20FB5">
        <w:t>A voice for veterans</w:t>
      </w:r>
      <w:bookmarkEnd w:id="4"/>
      <w:r w:rsidRPr="00C20FB5">
        <w:t xml:space="preserve"> </w:t>
      </w:r>
    </w:p>
    <w:p w14:paraId="2604D6E2" w14:textId="78FE36AA" w:rsidR="00135575" w:rsidRPr="00135575" w:rsidRDefault="00F36070" w:rsidP="00135575">
      <w:pPr>
        <w:pStyle w:val="Body"/>
      </w:pPr>
      <w:r>
        <w:t xml:space="preserve">On behalf of the VVC and the sector, I </w:t>
      </w:r>
      <w:r w:rsidR="00135575" w:rsidRPr="00135575">
        <w:t xml:space="preserve">thank all members of the VVC for their work throughout the year. </w:t>
      </w:r>
      <w:r>
        <w:t>I appreciate their</w:t>
      </w:r>
      <w:r w:rsidRPr="00135575">
        <w:t xml:space="preserve"> </w:t>
      </w:r>
      <w:r w:rsidR="00135575" w:rsidRPr="00135575">
        <w:t>service and dedication to our programs</w:t>
      </w:r>
      <w:r>
        <w:t xml:space="preserve"> </w:t>
      </w:r>
      <w:r w:rsidR="00135575" w:rsidRPr="00135575">
        <w:t>and their advocacy for veterans</w:t>
      </w:r>
      <w:r>
        <w:t xml:space="preserve">. </w:t>
      </w:r>
      <w:r w:rsidR="00135575" w:rsidRPr="00135575">
        <w:t xml:space="preserve"> </w:t>
      </w:r>
    </w:p>
    <w:p w14:paraId="22B45174" w14:textId="5A53DAB0" w:rsidR="00135575" w:rsidRPr="00135575" w:rsidRDefault="00F36070" w:rsidP="00135575">
      <w:pPr>
        <w:pStyle w:val="Body"/>
      </w:pPr>
      <w:r>
        <w:t>O</w:t>
      </w:r>
      <w:r w:rsidR="00135575" w:rsidRPr="00135575">
        <w:t>utgoing members Bruce Mildenhall and Jo-Anne O’Brien</w:t>
      </w:r>
      <w:r>
        <w:t xml:space="preserve"> deserve special acknowledgement. </w:t>
      </w:r>
      <w:r w:rsidR="00135575" w:rsidRPr="00135575">
        <w:t>Bruce first joined the VVC in 2018</w:t>
      </w:r>
      <w:r>
        <w:t>. He served 2 terms and chaired the VVC’s Governance Sub</w:t>
      </w:r>
      <w:r w:rsidR="00C33F47">
        <w:t>-C</w:t>
      </w:r>
      <w:r>
        <w:t xml:space="preserve">ommittee. </w:t>
      </w:r>
      <w:r w:rsidR="00135575" w:rsidRPr="00135575">
        <w:t>Jo-Anne was appointed in 2022. Their work</w:t>
      </w:r>
      <w:r>
        <w:t xml:space="preserve"> with the VVC</w:t>
      </w:r>
      <w:r w:rsidR="00135575" w:rsidRPr="00135575">
        <w:t xml:space="preserve"> </w:t>
      </w:r>
      <w:r>
        <w:t>coincided with</w:t>
      </w:r>
      <w:r w:rsidR="00135575" w:rsidRPr="00135575">
        <w:t xml:space="preserve"> the 2022 ESO Summit and Veteran Sector Study</w:t>
      </w:r>
      <w:r>
        <w:t xml:space="preserve"> and</w:t>
      </w:r>
      <w:r w:rsidR="00135575" w:rsidRPr="00135575">
        <w:t xml:space="preserve"> the Royal Commission</w:t>
      </w:r>
      <w:r>
        <w:t xml:space="preserve">. They lent valuable support to </w:t>
      </w:r>
      <w:r w:rsidR="00135575" w:rsidRPr="00135575">
        <w:t xml:space="preserve">the VVC in </w:t>
      </w:r>
      <w:r>
        <w:t>our</w:t>
      </w:r>
      <w:r w:rsidRPr="00135575">
        <w:t xml:space="preserve"> </w:t>
      </w:r>
      <w:r w:rsidR="00135575" w:rsidRPr="00135575">
        <w:t>advice to the Victorian Government</w:t>
      </w:r>
      <w:r>
        <w:t>.</w:t>
      </w:r>
    </w:p>
    <w:p w14:paraId="7AA58F33" w14:textId="4AC03FF1" w:rsidR="00135575" w:rsidRPr="00135575" w:rsidRDefault="00135575" w:rsidP="00135575">
      <w:pPr>
        <w:pStyle w:val="Body"/>
      </w:pPr>
      <w:r w:rsidRPr="00135575">
        <w:t>In December</w:t>
      </w:r>
      <w:r w:rsidR="00F36070">
        <w:t>,</w:t>
      </w:r>
      <w:r w:rsidRPr="00135575">
        <w:t xml:space="preserve"> I welcomed the appointment of VVC member Brett West to the Deputy Chairperson role. Since </w:t>
      </w:r>
      <w:r w:rsidR="00F36070">
        <w:t>his appointment</w:t>
      </w:r>
      <w:r w:rsidRPr="00135575">
        <w:t xml:space="preserve"> in 2022, Brett has made a strong contribution to the work of the VVC</w:t>
      </w:r>
      <w:r w:rsidR="00F36070">
        <w:t>. He has shared</w:t>
      </w:r>
      <w:r w:rsidRPr="00135575">
        <w:t xml:space="preserve"> his strong insights and perspectives</w:t>
      </w:r>
      <w:r w:rsidR="00F36070">
        <w:t>.</w:t>
      </w:r>
      <w:r w:rsidRPr="00135575">
        <w:t xml:space="preserve"> </w:t>
      </w:r>
      <w:r w:rsidR="00F36070">
        <w:t xml:space="preserve">He </w:t>
      </w:r>
      <w:r w:rsidR="002D70D0">
        <w:t xml:space="preserve">also </w:t>
      </w:r>
      <w:r w:rsidR="00F36070">
        <w:t>supported</w:t>
      </w:r>
      <w:r w:rsidRPr="00135575">
        <w:t xml:space="preserve"> the F</w:t>
      </w:r>
      <w:r w:rsidR="006D705D">
        <w:t xml:space="preserve">unding </w:t>
      </w:r>
      <w:r w:rsidRPr="00135575">
        <w:t>S</w:t>
      </w:r>
      <w:r w:rsidR="006D705D">
        <w:t>ub</w:t>
      </w:r>
      <w:r w:rsidR="00C33F47">
        <w:t>-C</w:t>
      </w:r>
      <w:r w:rsidR="006D705D">
        <w:t xml:space="preserve">ommittee </w:t>
      </w:r>
      <w:r w:rsidRPr="00135575">
        <w:t>in its strategic approach to assessing and reviewing the VVC’s grant programs. I thank Brett for his support and leadership in 2024</w:t>
      </w:r>
      <w:r w:rsidR="002D70D0">
        <w:t>–</w:t>
      </w:r>
      <w:r w:rsidRPr="00135575">
        <w:t xml:space="preserve">25. </w:t>
      </w:r>
    </w:p>
    <w:p w14:paraId="17220E81" w14:textId="387D30F6" w:rsidR="00452737" w:rsidRDefault="002D70D0" w:rsidP="00135575">
      <w:pPr>
        <w:pStyle w:val="Body"/>
      </w:pPr>
      <w:r>
        <w:t>The VVC welcomes 5</w:t>
      </w:r>
      <w:r w:rsidRPr="00135575">
        <w:t xml:space="preserve"> </w:t>
      </w:r>
      <w:r w:rsidR="00135575" w:rsidRPr="00135575">
        <w:t>new members appointed in 2024</w:t>
      </w:r>
      <w:r>
        <w:t>–</w:t>
      </w:r>
      <w:r w:rsidR="00135575" w:rsidRPr="00135575">
        <w:t xml:space="preserve">25. Emily O’Dwyer and Peter Swandale </w:t>
      </w:r>
      <w:r>
        <w:t>were</w:t>
      </w:r>
      <w:r w:rsidR="00135575" w:rsidRPr="00135575">
        <w:t xml:space="preserve"> nominated by Melbourne Legacy and RSL Victoria</w:t>
      </w:r>
      <w:r w:rsidR="00452737">
        <w:t xml:space="preserve"> respectively</w:t>
      </w:r>
      <w:r>
        <w:t>. They</w:t>
      </w:r>
      <w:r w:rsidR="00135575" w:rsidRPr="00135575">
        <w:t xml:space="preserve"> were appointed in July</w:t>
      </w:r>
      <w:r>
        <w:t>.</w:t>
      </w:r>
      <w:r w:rsidR="00135575" w:rsidRPr="00135575">
        <w:t xml:space="preserve"> Michelle Campbell AM, Chris Gray and Helen ‘Pippa’ Morris were appointed in December. </w:t>
      </w:r>
    </w:p>
    <w:p w14:paraId="3C73A358" w14:textId="30503F4D" w:rsidR="00135575" w:rsidRPr="00135575" w:rsidRDefault="00452737" w:rsidP="00135575">
      <w:pPr>
        <w:pStyle w:val="Body"/>
      </w:pPr>
      <w:r>
        <w:t>The</w:t>
      </w:r>
      <w:r w:rsidR="00135575" w:rsidRPr="00135575">
        <w:t xml:space="preserve"> </w:t>
      </w:r>
      <w:r w:rsidR="00135575" w:rsidRPr="00135575">
        <w:rPr>
          <w:i/>
          <w:iCs/>
        </w:rPr>
        <w:t>Veterans Act 2005</w:t>
      </w:r>
      <w:r w:rsidR="00135575" w:rsidRPr="00135575">
        <w:t xml:space="preserve"> limits the duration members can serve on the </w:t>
      </w:r>
      <w:r w:rsidRPr="00135575">
        <w:t>board</w:t>
      </w:r>
      <w:r>
        <w:t>. This ensures</w:t>
      </w:r>
      <w:r w:rsidR="00135575" w:rsidRPr="00135575">
        <w:t xml:space="preserve"> the VVC continues to be invigorated with fresh perspectives, ideas and skills</w:t>
      </w:r>
      <w:r>
        <w:t>. It also helps us</w:t>
      </w:r>
      <w:r w:rsidR="00135575" w:rsidRPr="00135575">
        <w:t xml:space="preserve"> </w:t>
      </w:r>
      <w:r>
        <w:t>reflect</w:t>
      </w:r>
      <w:r w:rsidR="00135575" w:rsidRPr="00135575">
        <w:t xml:space="preserve"> the Victorian veteran community. </w:t>
      </w:r>
    </w:p>
    <w:p w14:paraId="60CBB74F" w14:textId="3EA91D78" w:rsidR="00452737" w:rsidRDefault="00135575" w:rsidP="00135575">
      <w:pPr>
        <w:pStyle w:val="Body"/>
      </w:pPr>
      <w:r w:rsidRPr="00135575">
        <w:t>It is of course equally important to maintain continuity and knowledge on the VVC</w:t>
      </w:r>
      <w:r w:rsidR="00452737">
        <w:t>.</w:t>
      </w:r>
      <w:r w:rsidR="00452737" w:rsidRPr="00135575">
        <w:t xml:space="preserve"> </w:t>
      </w:r>
      <w:r w:rsidRPr="00135575">
        <w:t xml:space="preserve">I welcome the reappointment of Lucy Saaroni and John McNeill to the VVC for second terms. </w:t>
      </w:r>
    </w:p>
    <w:p w14:paraId="3B4E3EB6" w14:textId="1A357281" w:rsidR="00135575" w:rsidRPr="00135575" w:rsidRDefault="00135575" w:rsidP="00135575">
      <w:pPr>
        <w:pStyle w:val="Body"/>
      </w:pPr>
      <w:r w:rsidRPr="00135575">
        <w:t xml:space="preserve">Lucy and John chair VVC’s Funding and Governance </w:t>
      </w:r>
      <w:r w:rsidR="00C33F47">
        <w:t>s</w:t>
      </w:r>
      <w:r w:rsidR="00452737">
        <w:t>ubcommittees</w:t>
      </w:r>
      <w:r w:rsidRPr="00135575">
        <w:t xml:space="preserve"> respectively</w:t>
      </w:r>
      <w:r w:rsidR="00452737">
        <w:t>.</w:t>
      </w:r>
      <w:r w:rsidRPr="00135575">
        <w:t xml:space="preserve"> </w:t>
      </w:r>
      <w:r w:rsidR="00452737">
        <w:t>T</w:t>
      </w:r>
      <w:r w:rsidRPr="00135575">
        <w:t>heir reappointment</w:t>
      </w:r>
      <w:r w:rsidR="00452737">
        <w:t>s</w:t>
      </w:r>
      <w:r w:rsidRPr="00135575">
        <w:t xml:space="preserve"> </w:t>
      </w:r>
      <w:proofErr w:type="gramStart"/>
      <w:r w:rsidR="00452737">
        <w:t>maintains</w:t>
      </w:r>
      <w:proofErr w:type="gramEnd"/>
      <w:r w:rsidRPr="00135575">
        <w:t xml:space="preserve"> the leadership and important work of these committees.</w:t>
      </w:r>
    </w:p>
    <w:p w14:paraId="120AB51A" w14:textId="4018CEEA" w:rsidR="00135575" w:rsidRPr="00135575" w:rsidRDefault="00135575" w:rsidP="4113858A">
      <w:pPr>
        <w:pStyle w:val="Body"/>
        <w:rPr>
          <w:bCs/>
        </w:rPr>
      </w:pPr>
      <w:r w:rsidRPr="00135575">
        <w:t xml:space="preserve">I thank the Minister for Veterans, the Hon Natalie Suleyman MP, for her continuing support for Victoria’s ex-service community and to the VVC. The VVC is also grateful for the support provided to it by the Office for Veterans within the Department of Families, Fairness and Housing. </w:t>
      </w:r>
    </w:p>
    <w:p w14:paraId="62AFFEC8" w14:textId="5217FBEE" w:rsidR="00426F53" w:rsidRPr="002B255D" w:rsidRDefault="00426F53" w:rsidP="002B255D">
      <w:pPr>
        <w:pStyle w:val="Bodynospace"/>
      </w:pPr>
      <w:bookmarkStart w:id="5" w:name="_Toc214269513"/>
      <w:r w:rsidRPr="1480D1B2">
        <w:rPr>
          <w:rStyle w:val="Heading2Char"/>
          <w:color w:val="auto"/>
          <w:sz w:val="24"/>
          <w:szCs w:val="24"/>
        </w:rPr>
        <w:t>Commodore Greg Yorke, AM, CSC</w:t>
      </w:r>
      <w:r w:rsidR="00A70879">
        <w:rPr>
          <w:rStyle w:val="Heading2Char"/>
          <w:color w:val="auto"/>
          <w:sz w:val="24"/>
          <w:szCs w:val="24"/>
        </w:rPr>
        <w:t>, RAN Retd</w:t>
      </w:r>
      <w:bookmarkEnd w:id="5"/>
      <w:r>
        <w:br/>
      </w:r>
      <w:r w:rsidRPr="1480D1B2">
        <w:rPr>
          <w:rStyle w:val="Heading2Char"/>
          <w:b w:val="0"/>
          <w:color w:val="auto"/>
          <w:sz w:val="24"/>
          <w:szCs w:val="24"/>
        </w:rPr>
        <w:t>Chair</w:t>
      </w:r>
    </w:p>
    <w:p w14:paraId="4B32F0D4" w14:textId="77777777" w:rsidR="00135575" w:rsidRDefault="00135575">
      <w:pPr>
        <w:spacing w:after="0" w:line="240" w:lineRule="auto"/>
        <w:rPr>
          <w:rFonts w:eastAsiaTheme="majorEastAsia" w:cstheme="majorBidi"/>
          <w:color w:val="201547"/>
          <w:sz w:val="40"/>
          <w:szCs w:val="32"/>
        </w:rPr>
      </w:pPr>
      <w:r>
        <w:br w:type="page"/>
      </w:r>
    </w:p>
    <w:p w14:paraId="49868D6B" w14:textId="7233E05B" w:rsidR="0092324C" w:rsidRPr="00B57329" w:rsidRDefault="0092324C" w:rsidP="00AE457B">
      <w:pPr>
        <w:pStyle w:val="TOCHeading"/>
      </w:pPr>
      <w:r w:rsidRPr="00AE457B">
        <w:lastRenderedPageBreak/>
        <w:t>Contents</w:t>
      </w:r>
    </w:p>
    <w:p w14:paraId="027E2C0E" w14:textId="495E54A9" w:rsidR="003813C3" w:rsidRDefault="00CA162E">
      <w:pPr>
        <w:pStyle w:val="TOC1"/>
        <w:rPr>
          <w:rFonts w:asciiTheme="minorHAnsi" w:eastAsiaTheme="minorEastAsia" w:hAnsiTheme="minorHAnsi" w:cstheme="minorBidi"/>
          <w:b w:val="0"/>
          <w:kern w:val="2"/>
          <w:szCs w:val="24"/>
          <w:lang w:eastAsia="en-AU"/>
          <w14:ligatures w14:val="standardContextual"/>
        </w:rPr>
      </w:pPr>
      <w:r>
        <w:fldChar w:fldCharType="begin"/>
      </w:r>
      <w:r w:rsidR="00391A7B">
        <w:instrText>TOC \o "1-2" \z \u \h</w:instrText>
      </w:r>
      <w:r>
        <w:fldChar w:fldCharType="separate"/>
      </w:r>
      <w:hyperlink w:anchor="_Toc214269508" w:history="1">
        <w:r w:rsidR="003813C3" w:rsidRPr="00EE047D">
          <w:rPr>
            <w:rStyle w:val="Hyperlink"/>
          </w:rPr>
          <w:t>Chairperson’s foreword</w:t>
        </w:r>
        <w:r w:rsidR="003813C3">
          <w:rPr>
            <w:webHidden/>
          </w:rPr>
          <w:tab/>
        </w:r>
        <w:r w:rsidR="003813C3">
          <w:rPr>
            <w:webHidden/>
          </w:rPr>
          <w:fldChar w:fldCharType="begin"/>
        </w:r>
        <w:r w:rsidR="003813C3">
          <w:rPr>
            <w:webHidden/>
          </w:rPr>
          <w:instrText xml:space="preserve"> PAGEREF _Toc214269508 \h </w:instrText>
        </w:r>
        <w:r w:rsidR="003813C3">
          <w:rPr>
            <w:webHidden/>
          </w:rPr>
        </w:r>
        <w:r w:rsidR="003813C3">
          <w:rPr>
            <w:webHidden/>
          </w:rPr>
          <w:fldChar w:fldCharType="separate"/>
        </w:r>
        <w:r w:rsidR="00E0487D">
          <w:rPr>
            <w:webHidden/>
          </w:rPr>
          <w:t>3</w:t>
        </w:r>
        <w:r w:rsidR="003813C3">
          <w:rPr>
            <w:webHidden/>
          </w:rPr>
          <w:fldChar w:fldCharType="end"/>
        </w:r>
      </w:hyperlink>
    </w:p>
    <w:p w14:paraId="3D6CB7EE" w14:textId="0E657495"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09" w:history="1">
        <w:r w:rsidRPr="00EE047D">
          <w:rPr>
            <w:rStyle w:val="Hyperlink"/>
          </w:rPr>
          <w:t>Launch of the VVC engagement strategy and December workshop</w:t>
        </w:r>
        <w:r>
          <w:rPr>
            <w:webHidden/>
          </w:rPr>
          <w:tab/>
        </w:r>
        <w:r>
          <w:rPr>
            <w:webHidden/>
          </w:rPr>
          <w:fldChar w:fldCharType="begin"/>
        </w:r>
        <w:r>
          <w:rPr>
            <w:webHidden/>
          </w:rPr>
          <w:instrText xml:space="preserve"> PAGEREF _Toc214269509 \h </w:instrText>
        </w:r>
        <w:r>
          <w:rPr>
            <w:webHidden/>
          </w:rPr>
        </w:r>
        <w:r>
          <w:rPr>
            <w:webHidden/>
          </w:rPr>
          <w:fldChar w:fldCharType="separate"/>
        </w:r>
        <w:r w:rsidR="00E0487D">
          <w:rPr>
            <w:webHidden/>
          </w:rPr>
          <w:t>3</w:t>
        </w:r>
        <w:r>
          <w:rPr>
            <w:webHidden/>
          </w:rPr>
          <w:fldChar w:fldCharType="end"/>
        </w:r>
      </w:hyperlink>
    </w:p>
    <w:p w14:paraId="0ED8EAB3" w14:textId="6CB4AE23"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10" w:history="1">
        <w:r w:rsidRPr="00EE047D">
          <w:rPr>
            <w:rStyle w:val="Hyperlink"/>
          </w:rPr>
          <w:t>Royal Commission into Defence and Veteran Suicide</w:t>
        </w:r>
        <w:r>
          <w:rPr>
            <w:webHidden/>
          </w:rPr>
          <w:tab/>
        </w:r>
        <w:r>
          <w:rPr>
            <w:webHidden/>
          </w:rPr>
          <w:fldChar w:fldCharType="begin"/>
        </w:r>
        <w:r>
          <w:rPr>
            <w:webHidden/>
          </w:rPr>
          <w:instrText xml:space="preserve"> PAGEREF _Toc214269510 \h </w:instrText>
        </w:r>
        <w:r>
          <w:rPr>
            <w:webHidden/>
          </w:rPr>
        </w:r>
        <w:r>
          <w:rPr>
            <w:webHidden/>
          </w:rPr>
          <w:fldChar w:fldCharType="separate"/>
        </w:r>
        <w:r w:rsidR="00E0487D">
          <w:rPr>
            <w:webHidden/>
          </w:rPr>
          <w:t>4</w:t>
        </w:r>
        <w:r>
          <w:rPr>
            <w:webHidden/>
          </w:rPr>
          <w:fldChar w:fldCharType="end"/>
        </w:r>
      </w:hyperlink>
    </w:p>
    <w:p w14:paraId="32B09937" w14:textId="36880AD8"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11" w:history="1">
        <w:r w:rsidRPr="00EE047D">
          <w:rPr>
            <w:rStyle w:val="Hyperlink"/>
          </w:rPr>
          <w:t>Supporting and honouring our veterans</w:t>
        </w:r>
        <w:r>
          <w:rPr>
            <w:webHidden/>
          </w:rPr>
          <w:tab/>
        </w:r>
        <w:r>
          <w:rPr>
            <w:webHidden/>
          </w:rPr>
          <w:fldChar w:fldCharType="begin"/>
        </w:r>
        <w:r>
          <w:rPr>
            <w:webHidden/>
          </w:rPr>
          <w:instrText xml:space="preserve"> PAGEREF _Toc214269511 \h </w:instrText>
        </w:r>
        <w:r>
          <w:rPr>
            <w:webHidden/>
          </w:rPr>
        </w:r>
        <w:r>
          <w:rPr>
            <w:webHidden/>
          </w:rPr>
          <w:fldChar w:fldCharType="separate"/>
        </w:r>
        <w:r w:rsidR="00E0487D">
          <w:rPr>
            <w:webHidden/>
          </w:rPr>
          <w:t>4</w:t>
        </w:r>
        <w:r>
          <w:rPr>
            <w:webHidden/>
          </w:rPr>
          <w:fldChar w:fldCharType="end"/>
        </w:r>
      </w:hyperlink>
    </w:p>
    <w:p w14:paraId="3BF291B2" w14:textId="67F66FA3"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12" w:history="1">
        <w:r w:rsidRPr="00EE047D">
          <w:rPr>
            <w:rStyle w:val="Hyperlink"/>
          </w:rPr>
          <w:t>A voice for veterans</w:t>
        </w:r>
        <w:r>
          <w:rPr>
            <w:webHidden/>
          </w:rPr>
          <w:tab/>
        </w:r>
        <w:r>
          <w:rPr>
            <w:webHidden/>
          </w:rPr>
          <w:fldChar w:fldCharType="begin"/>
        </w:r>
        <w:r>
          <w:rPr>
            <w:webHidden/>
          </w:rPr>
          <w:instrText xml:space="preserve"> PAGEREF _Toc214269512 \h </w:instrText>
        </w:r>
        <w:r>
          <w:rPr>
            <w:webHidden/>
          </w:rPr>
        </w:r>
        <w:r>
          <w:rPr>
            <w:webHidden/>
          </w:rPr>
          <w:fldChar w:fldCharType="separate"/>
        </w:r>
        <w:r w:rsidR="00E0487D">
          <w:rPr>
            <w:webHidden/>
          </w:rPr>
          <w:t>5</w:t>
        </w:r>
        <w:r>
          <w:rPr>
            <w:webHidden/>
          </w:rPr>
          <w:fldChar w:fldCharType="end"/>
        </w:r>
      </w:hyperlink>
    </w:p>
    <w:p w14:paraId="63CC34C6" w14:textId="61FE37F9"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13" w:history="1">
        <w:r w:rsidRPr="00EE047D">
          <w:rPr>
            <w:rStyle w:val="Hyperlink"/>
            <w:rFonts w:eastAsia="Times"/>
          </w:rPr>
          <w:t>Commodore Greg Yorke, AM, CSC, RAN Retd</w:t>
        </w:r>
        <w:r>
          <w:rPr>
            <w:webHidden/>
          </w:rPr>
          <w:tab/>
        </w:r>
        <w:r>
          <w:rPr>
            <w:webHidden/>
          </w:rPr>
          <w:fldChar w:fldCharType="begin"/>
        </w:r>
        <w:r>
          <w:rPr>
            <w:webHidden/>
          </w:rPr>
          <w:instrText xml:space="preserve"> PAGEREF _Toc214269513 \h </w:instrText>
        </w:r>
        <w:r>
          <w:rPr>
            <w:webHidden/>
          </w:rPr>
        </w:r>
        <w:r>
          <w:rPr>
            <w:webHidden/>
          </w:rPr>
          <w:fldChar w:fldCharType="separate"/>
        </w:r>
        <w:r w:rsidR="00E0487D">
          <w:rPr>
            <w:webHidden/>
          </w:rPr>
          <w:t>5</w:t>
        </w:r>
        <w:r>
          <w:rPr>
            <w:webHidden/>
          </w:rPr>
          <w:fldChar w:fldCharType="end"/>
        </w:r>
      </w:hyperlink>
    </w:p>
    <w:p w14:paraId="2C118B57" w14:textId="16D8A540" w:rsidR="003813C3" w:rsidRDefault="003813C3">
      <w:pPr>
        <w:pStyle w:val="TOC1"/>
        <w:rPr>
          <w:rFonts w:asciiTheme="minorHAnsi" w:eastAsiaTheme="minorEastAsia" w:hAnsiTheme="minorHAnsi" w:cstheme="minorBidi"/>
          <w:b w:val="0"/>
          <w:kern w:val="2"/>
          <w:szCs w:val="24"/>
          <w:lang w:eastAsia="en-AU"/>
          <w14:ligatures w14:val="standardContextual"/>
        </w:rPr>
      </w:pPr>
      <w:hyperlink w:anchor="_Toc214269514" w:history="1">
        <w:r w:rsidRPr="00EE047D">
          <w:rPr>
            <w:rStyle w:val="Hyperlink"/>
          </w:rPr>
          <w:t>About the Victorian Veterans Council</w:t>
        </w:r>
        <w:r>
          <w:rPr>
            <w:webHidden/>
          </w:rPr>
          <w:tab/>
        </w:r>
        <w:r>
          <w:rPr>
            <w:webHidden/>
          </w:rPr>
          <w:fldChar w:fldCharType="begin"/>
        </w:r>
        <w:r>
          <w:rPr>
            <w:webHidden/>
          </w:rPr>
          <w:instrText xml:space="preserve"> PAGEREF _Toc214269514 \h </w:instrText>
        </w:r>
        <w:r>
          <w:rPr>
            <w:webHidden/>
          </w:rPr>
        </w:r>
        <w:r>
          <w:rPr>
            <w:webHidden/>
          </w:rPr>
          <w:fldChar w:fldCharType="separate"/>
        </w:r>
        <w:r w:rsidR="00E0487D">
          <w:rPr>
            <w:webHidden/>
          </w:rPr>
          <w:t>7</w:t>
        </w:r>
        <w:r>
          <w:rPr>
            <w:webHidden/>
          </w:rPr>
          <w:fldChar w:fldCharType="end"/>
        </w:r>
      </w:hyperlink>
    </w:p>
    <w:p w14:paraId="381B424D" w14:textId="3EEB9773"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15" w:history="1">
        <w:r w:rsidRPr="00EE047D">
          <w:rPr>
            <w:rStyle w:val="Hyperlink"/>
          </w:rPr>
          <w:t>Objectives and functions of the VVC</w:t>
        </w:r>
        <w:r>
          <w:rPr>
            <w:webHidden/>
          </w:rPr>
          <w:tab/>
        </w:r>
        <w:r>
          <w:rPr>
            <w:webHidden/>
          </w:rPr>
          <w:fldChar w:fldCharType="begin"/>
        </w:r>
        <w:r>
          <w:rPr>
            <w:webHidden/>
          </w:rPr>
          <w:instrText xml:space="preserve"> PAGEREF _Toc214269515 \h </w:instrText>
        </w:r>
        <w:r>
          <w:rPr>
            <w:webHidden/>
          </w:rPr>
        </w:r>
        <w:r>
          <w:rPr>
            <w:webHidden/>
          </w:rPr>
          <w:fldChar w:fldCharType="separate"/>
        </w:r>
        <w:r w:rsidR="00E0487D">
          <w:rPr>
            <w:webHidden/>
          </w:rPr>
          <w:t>7</w:t>
        </w:r>
        <w:r>
          <w:rPr>
            <w:webHidden/>
          </w:rPr>
          <w:fldChar w:fldCharType="end"/>
        </w:r>
      </w:hyperlink>
    </w:p>
    <w:p w14:paraId="08CB5892" w14:textId="68D30405"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16" w:history="1">
        <w:r w:rsidRPr="00EE047D">
          <w:rPr>
            <w:rStyle w:val="Hyperlink"/>
          </w:rPr>
          <w:t>Members of the VVC</w:t>
        </w:r>
        <w:r>
          <w:rPr>
            <w:webHidden/>
          </w:rPr>
          <w:tab/>
        </w:r>
        <w:r>
          <w:rPr>
            <w:webHidden/>
          </w:rPr>
          <w:fldChar w:fldCharType="begin"/>
        </w:r>
        <w:r>
          <w:rPr>
            <w:webHidden/>
          </w:rPr>
          <w:instrText xml:space="preserve"> PAGEREF _Toc214269516 \h </w:instrText>
        </w:r>
        <w:r>
          <w:rPr>
            <w:webHidden/>
          </w:rPr>
        </w:r>
        <w:r>
          <w:rPr>
            <w:webHidden/>
          </w:rPr>
          <w:fldChar w:fldCharType="separate"/>
        </w:r>
        <w:r w:rsidR="00E0487D">
          <w:rPr>
            <w:webHidden/>
          </w:rPr>
          <w:t>8</w:t>
        </w:r>
        <w:r>
          <w:rPr>
            <w:webHidden/>
          </w:rPr>
          <w:fldChar w:fldCharType="end"/>
        </w:r>
      </w:hyperlink>
    </w:p>
    <w:p w14:paraId="7C118F49" w14:textId="09AD9DD7" w:rsidR="003813C3" w:rsidRDefault="003813C3">
      <w:pPr>
        <w:pStyle w:val="TOC1"/>
        <w:rPr>
          <w:rFonts w:asciiTheme="minorHAnsi" w:eastAsiaTheme="minorEastAsia" w:hAnsiTheme="minorHAnsi" w:cstheme="minorBidi"/>
          <w:b w:val="0"/>
          <w:kern w:val="2"/>
          <w:szCs w:val="24"/>
          <w:lang w:eastAsia="en-AU"/>
          <w14:ligatures w14:val="standardContextual"/>
        </w:rPr>
      </w:pPr>
      <w:hyperlink w:anchor="_Toc214269517" w:history="1">
        <w:r w:rsidRPr="00EE047D">
          <w:rPr>
            <w:rStyle w:val="Hyperlink"/>
          </w:rPr>
          <w:t>Highlights of the year</w:t>
        </w:r>
        <w:r>
          <w:rPr>
            <w:webHidden/>
          </w:rPr>
          <w:tab/>
        </w:r>
        <w:r>
          <w:rPr>
            <w:webHidden/>
          </w:rPr>
          <w:fldChar w:fldCharType="begin"/>
        </w:r>
        <w:r>
          <w:rPr>
            <w:webHidden/>
          </w:rPr>
          <w:instrText xml:space="preserve"> PAGEREF _Toc214269517 \h </w:instrText>
        </w:r>
        <w:r>
          <w:rPr>
            <w:webHidden/>
          </w:rPr>
        </w:r>
        <w:r>
          <w:rPr>
            <w:webHidden/>
          </w:rPr>
          <w:fldChar w:fldCharType="separate"/>
        </w:r>
        <w:r w:rsidR="00E0487D">
          <w:rPr>
            <w:webHidden/>
          </w:rPr>
          <w:t>13</w:t>
        </w:r>
        <w:r>
          <w:rPr>
            <w:webHidden/>
          </w:rPr>
          <w:fldChar w:fldCharType="end"/>
        </w:r>
      </w:hyperlink>
    </w:p>
    <w:p w14:paraId="48B2D0D7" w14:textId="11757F6E"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18" w:history="1">
        <w:r w:rsidRPr="00EE047D">
          <w:rPr>
            <w:rStyle w:val="Hyperlink"/>
          </w:rPr>
          <w:t>VVC engagement strategy and workshop</w:t>
        </w:r>
        <w:r>
          <w:rPr>
            <w:webHidden/>
          </w:rPr>
          <w:tab/>
        </w:r>
        <w:r>
          <w:rPr>
            <w:webHidden/>
          </w:rPr>
          <w:fldChar w:fldCharType="begin"/>
        </w:r>
        <w:r>
          <w:rPr>
            <w:webHidden/>
          </w:rPr>
          <w:instrText xml:space="preserve"> PAGEREF _Toc214269518 \h </w:instrText>
        </w:r>
        <w:r>
          <w:rPr>
            <w:webHidden/>
          </w:rPr>
        </w:r>
        <w:r>
          <w:rPr>
            <w:webHidden/>
          </w:rPr>
          <w:fldChar w:fldCharType="separate"/>
        </w:r>
        <w:r w:rsidR="00E0487D">
          <w:rPr>
            <w:webHidden/>
          </w:rPr>
          <w:t>13</w:t>
        </w:r>
        <w:r>
          <w:rPr>
            <w:webHidden/>
          </w:rPr>
          <w:fldChar w:fldCharType="end"/>
        </w:r>
      </w:hyperlink>
    </w:p>
    <w:p w14:paraId="0F02A28C" w14:textId="02615A13"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19" w:history="1">
        <w:r w:rsidRPr="00EE047D">
          <w:rPr>
            <w:rStyle w:val="Hyperlink"/>
          </w:rPr>
          <w:t>Engagement with the ex-service community</w:t>
        </w:r>
        <w:r>
          <w:rPr>
            <w:webHidden/>
          </w:rPr>
          <w:tab/>
        </w:r>
        <w:r>
          <w:rPr>
            <w:webHidden/>
          </w:rPr>
          <w:fldChar w:fldCharType="begin"/>
        </w:r>
        <w:r>
          <w:rPr>
            <w:webHidden/>
          </w:rPr>
          <w:instrText xml:space="preserve"> PAGEREF _Toc214269519 \h </w:instrText>
        </w:r>
        <w:r>
          <w:rPr>
            <w:webHidden/>
          </w:rPr>
        </w:r>
        <w:r>
          <w:rPr>
            <w:webHidden/>
          </w:rPr>
          <w:fldChar w:fldCharType="separate"/>
        </w:r>
        <w:r w:rsidR="00E0487D">
          <w:rPr>
            <w:webHidden/>
          </w:rPr>
          <w:t>13</w:t>
        </w:r>
        <w:r>
          <w:rPr>
            <w:webHidden/>
          </w:rPr>
          <w:fldChar w:fldCharType="end"/>
        </w:r>
      </w:hyperlink>
    </w:p>
    <w:p w14:paraId="7322918C" w14:textId="219ECA19"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20" w:history="1">
        <w:r w:rsidRPr="00EE047D">
          <w:rPr>
            <w:rStyle w:val="Hyperlink"/>
            <w:rFonts w:cs="VIC-SemiBold"/>
          </w:rPr>
          <w:t>Commemoration and Anzac Day services</w:t>
        </w:r>
        <w:r>
          <w:rPr>
            <w:webHidden/>
          </w:rPr>
          <w:tab/>
        </w:r>
        <w:r>
          <w:rPr>
            <w:webHidden/>
          </w:rPr>
          <w:fldChar w:fldCharType="begin"/>
        </w:r>
        <w:r>
          <w:rPr>
            <w:webHidden/>
          </w:rPr>
          <w:instrText xml:space="preserve"> PAGEREF _Toc214269520 \h </w:instrText>
        </w:r>
        <w:r>
          <w:rPr>
            <w:webHidden/>
          </w:rPr>
        </w:r>
        <w:r>
          <w:rPr>
            <w:webHidden/>
          </w:rPr>
          <w:fldChar w:fldCharType="separate"/>
        </w:r>
        <w:r w:rsidR="00E0487D">
          <w:rPr>
            <w:webHidden/>
          </w:rPr>
          <w:t>14</w:t>
        </w:r>
        <w:r>
          <w:rPr>
            <w:webHidden/>
          </w:rPr>
          <w:fldChar w:fldCharType="end"/>
        </w:r>
      </w:hyperlink>
    </w:p>
    <w:p w14:paraId="1036AD03" w14:textId="39127565"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21" w:history="1">
        <w:r w:rsidRPr="00EE047D">
          <w:rPr>
            <w:rStyle w:val="Hyperlink"/>
            <w:rFonts w:cs="VIC-SemiBold"/>
          </w:rPr>
          <w:t>Anzac Day Proceeds Fund highlights</w:t>
        </w:r>
        <w:r>
          <w:rPr>
            <w:webHidden/>
          </w:rPr>
          <w:tab/>
        </w:r>
        <w:r>
          <w:rPr>
            <w:webHidden/>
          </w:rPr>
          <w:fldChar w:fldCharType="begin"/>
        </w:r>
        <w:r>
          <w:rPr>
            <w:webHidden/>
          </w:rPr>
          <w:instrText xml:space="preserve"> PAGEREF _Toc214269521 \h </w:instrText>
        </w:r>
        <w:r>
          <w:rPr>
            <w:webHidden/>
          </w:rPr>
        </w:r>
        <w:r>
          <w:rPr>
            <w:webHidden/>
          </w:rPr>
          <w:fldChar w:fldCharType="separate"/>
        </w:r>
        <w:r w:rsidR="00E0487D">
          <w:rPr>
            <w:webHidden/>
          </w:rPr>
          <w:t>15</w:t>
        </w:r>
        <w:r>
          <w:rPr>
            <w:webHidden/>
          </w:rPr>
          <w:fldChar w:fldCharType="end"/>
        </w:r>
      </w:hyperlink>
    </w:p>
    <w:p w14:paraId="1C97F707" w14:textId="578F90B2"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22" w:history="1">
        <w:r w:rsidRPr="00EE047D">
          <w:rPr>
            <w:rStyle w:val="Hyperlink"/>
            <w:rFonts w:cs="VIC-SemiBold"/>
          </w:rPr>
          <w:t>Victoria Remembers Grant Program highlights</w:t>
        </w:r>
        <w:r>
          <w:rPr>
            <w:webHidden/>
          </w:rPr>
          <w:tab/>
        </w:r>
        <w:r>
          <w:rPr>
            <w:webHidden/>
          </w:rPr>
          <w:fldChar w:fldCharType="begin"/>
        </w:r>
        <w:r>
          <w:rPr>
            <w:webHidden/>
          </w:rPr>
          <w:instrText xml:space="preserve"> PAGEREF _Toc214269522 \h </w:instrText>
        </w:r>
        <w:r>
          <w:rPr>
            <w:webHidden/>
          </w:rPr>
        </w:r>
        <w:r>
          <w:rPr>
            <w:webHidden/>
          </w:rPr>
          <w:fldChar w:fldCharType="separate"/>
        </w:r>
        <w:r w:rsidR="00E0487D">
          <w:rPr>
            <w:webHidden/>
          </w:rPr>
          <w:t>16</w:t>
        </w:r>
        <w:r>
          <w:rPr>
            <w:webHidden/>
          </w:rPr>
          <w:fldChar w:fldCharType="end"/>
        </w:r>
      </w:hyperlink>
    </w:p>
    <w:p w14:paraId="0CEC7E18" w14:textId="067B811B" w:rsidR="003813C3" w:rsidRDefault="003813C3">
      <w:pPr>
        <w:pStyle w:val="TOC1"/>
        <w:rPr>
          <w:rFonts w:asciiTheme="minorHAnsi" w:eastAsiaTheme="minorEastAsia" w:hAnsiTheme="minorHAnsi" w:cstheme="minorBidi"/>
          <w:b w:val="0"/>
          <w:kern w:val="2"/>
          <w:szCs w:val="24"/>
          <w:lang w:eastAsia="en-AU"/>
          <w14:ligatures w14:val="standardContextual"/>
        </w:rPr>
      </w:pPr>
      <w:hyperlink w:anchor="_Toc214269523" w:history="1">
        <w:r w:rsidRPr="00EE047D">
          <w:rPr>
            <w:rStyle w:val="Hyperlink"/>
          </w:rPr>
          <w:t>Corporate governance</w:t>
        </w:r>
        <w:r>
          <w:rPr>
            <w:webHidden/>
          </w:rPr>
          <w:tab/>
        </w:r>
        <w:r>
          <w:rPr>
            <w:webHidden/>
          </w:rPr>
          <w:fldChar w:fldCharType="begin"/>
        </w:r>
        <w:r>
          <w:rPr>
            <w:webHidden/>
          </w:rPr>
          <w:instrText xml:space="preserve"> PAGEREF _Toc214269523 \h </w:instrText>
        </w:r>
        <w:r>
          <w:rPr>
            <w:webHidden/>
          </w:rPr>
        </w:r>
        <w:r>
          <w:rPr>
            <w:webHidden/>
          </w:rPr>
          <w:fldChar w:fldCharType="separate"/>
        </w:r>
        <w:r w:rsidR="00E0487D">
          <w:rPr>
            <w:webHidden/>
          </w:rPr>
          <w:t>18</w:t>
        </w:r>
        <w:r>
          <w:rPr>
            <w:webHidden/>
          </w:rPr>
          <w:fldChar w:fldCharType="end"/>
        </w:r>
      </w:hyperlink>
    </w:p>
    <w:p w14:paraId="67AE1B2F" w14:textId="6E2D0BAD"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24" w:history="1">
        <w:r w:rsidRPr="00EE047D">
          <w:rPr>
            <w:rStyle w:val="Hyperlink"/>
            <w:rFonts w:cs="VIC-SemiBold"/>
          </w:rPr>
          <w:t>Council meetings</w:t>
        </w:r>
        <w:r>
          <w:rPr>
            <w:webHidden/>
          </w:rPr>
          <w:tab/>
        </w:r>
        <w:r>
          <w:rPr>
            <w:webHidden/>
          </w:rPr>
          <w:fldChar w:fldCharType="begin"/>
        </w:r>
        <w:r>
          <w:rPr>
            <w:webHidden/>
          </w:rPr>
          <w:instrText xml:space="preserve"> PAGEREF _Toc214269524 \h </w:instrText>
        </w:r>
        <w:r>
          <w:rPr>
            <w:webHidden/>
          </w:rPr>
        </w:r>
        <w:r>
          <w:rPr>
            <w:webHidden/>
          </w:rPr>
          <w:fldChar w:fldCharType="separate"/>
        </w:r>
        <w:r w:rsidR="00E0487D">
          <w:rPr>
            <w:webHidden/>
          </w:rPr>
          <w:t>18</w:t>
        </w:r>
        <w:r>
          <w:rPr>
            <w:webHidden/>
          </w:rPr>
          <w:fldChar w:fldCharType="end"/>
        </w:r>
      </w:hyperlink>
    </w:p>
    <w:p w14:paraId="1D55CA52" w14:textId="33E0E2DF"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25" w:history="1">
        <w:r w:rsidRPr="00EE047D">
          <w:rPr>
            <w:rStyle w:val="Hyperlink"/>
            <w:rFonts w:cs="VIC-SemiBold"/>
          </w:rPr>
          <w:t>Committee structure</w:t>
        </w:r>
        <w:r>
          <w:rPr>
            <w:webHidden/>
          </w:rPr>
          <w:tab/>
        </w:r>
        <w:r>
          <w:rPr>
            <w:webHidden/>
          </w:rPr>
          <w:fldChar w:fldCharType="begin"/>
        </w:r>
        <w:r>
          <w:rPr>
            <w:webHidden/>
          </w:rPr>
          <w:instrText xml:space="preserve"> PAGEREF _Toc214269525 \h </w:instrText>
        </w:r>
        <w:r>
          <w:rPr>
            <w:webHidden/>
          </w:rPr>
        </w:r>
        <w:r>
          <w:rPr>
            <w:webHidden/>
          </w:rPr>
          <w:fldChar w:fldCharType="separate"/>
        </w:r>
        <w:r w:rsidR="00E0487D">
          <w:rPr>
            <w:webHidden/>
          </w:rPr>
          <w:t>18</w:t>
        </w:r>
        <w:r>
          <w:rPr>
            <w:webHidden/>
          </w:rPr>
          <w:fldChar w:fldCharType="end"/>
        </w:r>
      </w:hyperlink>
    </w:p>
    <w:p w14:paraId="7F3F6302" w14:textId="380713CF"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26" w:history="1">
        <w:r w:rsidRPr="00EE047D">
          <w:rPr>
            <w:rStyle w:val="Hyperlink"/>
            <w:rFonts w:cs="VIC-SemiBold"/>
          </w:rPr>
          <w:t>Audited financial records</w:t>
        </w:r>
        <w:r>
          <w:rPr>
            <w:webHidden/>
          </w:rPr>
          <w:tab/>
        </w:r>
        <w:r>
          <w:rPr>
            <w:webHidden/>
          </w:rPr>
          <w:fldChar w:fldCharType="begin"/>
        </w:r>
        <w:r>
          <w:rPr>
            <w:webHidden/>
          </w:rPr>
          <w:instrText xml:space="preserve"> PAGEREF _Toc214269526 \h </w:instrText>
        </w:r>
        <w:r>
          <w:rPr>
            <w:webHidden/>
          </w:rPr>
        </w:r>
        <w:r>
          <w:rPr>
            <w:webHidden/>
          </w:rPr>
          <w:fldChar w:fldCharType="separate"/>
        </w:r>
        <w:r w:rsidR="00E0487D">
          <w:rPr>
            <w:webHidden/>
          </w:rPr>
          <w:t>19</w:t>
        </w:r>
        <w:r>
          <w:rPr>
            <w:webHidden/>
          </w:rPr>
          <w:fldChar w:fldCharType="end"/>
        </w:r>
      </w:hyperlink>
    </w:p>
    <w:p w14:paraId="3DC63EE9" w14:textId="61065B4B" w:rsidR="003813C3" w:rsidRDefault="003813C3">
      <w:pPr>
        <w:pStyle w:val="TOC1"/>
        <w:rPr>
          <w:rFonts w:asciiTheme="minorHAnsi" w:eastAsiaTheme="minorEastAsia" w:hAnsiTheme="minorHAnsi" w:cstheme="minorBidi"/>
          <w:b w:val="0"/>
          <w:kern w:val="2"/>
          <w:szCs w:val="24"/>
          <w:lang w:eastAsia="en-AU"/>
          <w14:ligatures w14:val="standardContextual"/>
        </w:rPr>
      </w:pPr>
      <w:hyperlink w:anchor="_Toc214269527" w:history="1">
        <w:r w:rsidRPr="00EE047D">
          <w:rPr>
            <w:rStyle w:val="Hyperlink"/>
          </w:rPr>
          <w:t>Anzac Day Proceeds Fund</w:t>
        </w:r>
        <w:r>
          <w:rPr>
            <w:webHidden/>
          </w:rPr>
          <w:tab/>
        </w:r>
        <w:r>
          <w:rPr>
            <w:webHidden/>
          </w:rPr>
          <w:fldChar w:fldCharType="begin"/>
        </w:r>
        <w:r>
          <w:rPr>
            <w:webHidden/>
          </w:rPr>
          <w:instrText xml:space="preserve"> PAGEREF _Toc214269527 \h </w:instrText>
        </w:r>
        <w:r>
          <w:rPr>
            <w:webHidden/>
          </w:rPr>
        </w:r>
        <w:r>
          <w:rPr>
            <w:webHidden/>
          </w:rPr>
          <w:fldChar w:fldCharType="separate"/>
        </w:r>
        <w:r w:rsidR="00E0487D">
          <w:rPr>
            <w:webHidden/>
          </w:rPr>
          <w:t>20</w:t>
        </w:r>
        <w:r>
          <w:rPr>
            <w:webHidden/>
          </w:rPr>
          <w:fldChar w:fldCharType="end"/>
        </w:r>
      </w:hyperlink>
    </w:p>
    <w:p w14:paraId="79683BCB" w14:textId="4E2FB715" w:rsidR="003813C3" w:rsidRDefault="003813C3">
      <w:pPr>
        <w:pStyle w:val="TOC1"/>
        <w:rPr>
          <w:rFonts w:asciiTheme="minorHAnsi" w:eastAsiaTheme="minorEastAsia" w:hAnsiTheme="minorHAnsi" w:cstheme="minorBidi"/>
          <w:b w:val="0"/>
          <w:kern w:val="2"/>
          <w:szCs w:val="24"/>
          <w:lang w:eastAsia="en-AU"/>
          <w14:ligatures w14:val="standardContextual"/>
        </w:rPr>
      </w:pPr>
      <w:hyperlink w:anchor="_Toc214269528" w:history="1">
        <w:r w:rsidRPr="00EE047D">
          <w:rPr>
            <w:rStyle w:val="Hyperlink"/>
          </w:rPr>
          <w:t>Victorian Veterans Fund</w:t>
        </w:r>
        <w:r>
          <w:rPr>
            <w:webHidden/>
          </w:rPr>
          <w:tab/>
        </w:r>
        <w:r>
          <w:rPr>
            <w:webHidden/>
          </w:rPr>
          <w:fldChar w:fldCharType="begin"/>
        </w:r>
        <w:r>
          <w:rPr>
            <w:webHidden/>
          </w:rPr>
          <w:instrText xml:space="preserve"> PAGEREF _Toc214269528 \h </w:instrText>
        </w:r>
        <w:r>
          <w:rPr>
            <w:webHidden/>
          </w:rPr>
        </w:r>
        <w:r>
          <w:rPr>
            <w:webHidden/>
          </w:rPr>
          <w:fldChar w:fldCharType="separate"/>
        </w:r>
        <w:r w:rsidR="00E0487D">
          <w:rPr>
            <w:webHidden/>
          </w:rPr>
          <w:t>22</w:t>
        </w:r>
        <w:r>
          <w:rPr>
            <w:webHidden/>
          </w:rPr>
          <w:fldChar w:fldCharType="end"/>
        </w:r>
      </w:hyperlink>
    </w:p>
    <w:p w14:paraId="2ECAE211" w14:textId="7984BACB" w:rsidR="003813C3" w:rsidRDefault="003813C3">
      <w:pPr>
        <w:pStyle w:val="TOC1"/>
        <w:rPr>
          <w:rFonts w:asciiTheme="minorHAnsi" w:eastAsiaTheme="minorEastAsia" w:hAnsiTheme="minorHAnsi" w:cstheme="minorBidi"/>
          <w:b w:val="0"/>
          <w:kern w:val="2"/>
          <w:szCs w:val="24"/>
          <w:lang w:eastAsia="en-AU"/>
          <w14:ligatures w14:val="standardContextual"/>
        </w:rPr>
      </w:pPr>
      <w:hyperlink w:anchor="_Toc214269529" w:history="1">
        <w:r w:rsidRPr="00EE047D">
          <w:rPr>
            <w:rStyle w:val="Hyperlink"/>
          </w:rPr>
          <w:t>Patriotic funds</w:t>
        </w:r>
        <w:r>
          <w:rPr>
            <w:webHidden/>
          </w:rPr>
          <w:tab/>
        </w:r>
        <w:r>
          <w:rPr>
            <w:webHidden/>
          </w:rPr>
          <w:fldChar w:fldCharType="begin"/>
        </w:r>
        <w:r>
          <w:rPr>
            <w:webHidden/>
          </w:rPr>
          <w:instrText xml:space="preserve"> PAGEREF _Toc214269529 \h </w:instrText>
        </w:r>
        <w:r>
          <w:rPr>
            <w:webHidden/>
          </w:rPr>
        </w:r>
        <w:r>
          <w:rPr>
            <w:webHidden/>
          </w:rPr>
          <w:fldChar w:fldCharType="separate"/>
        </w:r>
        <w:r w:rsidR="00E0487D">
          <w:rPr>
            <w:webHidden/>
          </w:rPr>
          <w:t>24</w:t>
        </w:r>
        <w:r>
          <w:rPr>
            <w:webHidden/>
          </w:rPr>
          <w:fldChar w:fldCharType="end"/>
        </w:r>
      </w:hyperlink>
    </w:p>
    <w:p w14:paraId="384F81D0" w14:textId="16A0B934"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30" w:history="1">
        <w:r w:rsidRPr="00EE047D">
          <w:rPr>
            <w:rStyle w:val="Hyperlink"/>
            <w:rFonts w:cs="VIC-SemiBold"/>
          </w:rPr>
          <w:t>The Australian Legion of Ex-Servicemen and Women Scholarship Fund – Albert Coates Memorial Trust</w:t>
        </w:r>
        <w:r>
          <w:rPr>
            <w:webHidden/>
          </w:rPr>
          <w:tab/>
        </w:r>
        <w:r>
          <w:rPr>
            <w:webHidden/>
          </w:rPr>
          <w:fldChar w:fldCharType="begin"/>
        </w:r>
        <w:r>
          <w:rPr>
            <w:webHidden/>
          </w:rPr>
          <w:instrText xml:space="preserve"> PAGEREF _Toc214269530 \h </w:instrText>
        </w:r>
        <w:r>
          <w:rPr>
            <w:webHidden/>
          </w:rPr>
        </w:r>
        <w:r>
          <w:rPr>
            <w:webHidden/>
          </w:rPr>
          <w:fldChar w:fldCharType="separate"/>
        </w:r>
        <w:r w:rsidR="00E0487D">
          <w:rPr>
            <w:webHidden/>
          </w:rPr>
          <w:t>24</w:t>
        </w:r>
        <w:r>
          <w:rPr>
            <w:webHidden/>
          </w:rPr>
          <w:fldChar w:fldCharType="end"/>
        </w:r>
      </w:hyperlink>
    </w:p>
    <w:p w14:paraId="5D33E805" w14:textId="6F9F7379"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31" w:history="1">
        <w:r w:rsidRPr="00EE047D">
          <w:rPr>
            <w:rStyle w:val="Hyperlink"/>
          </w:rPr>
          <w:t>The Australian Legion of Ex-Servicemen and Women Scholarship Fund No. 1 – Nurses Memorial Centre</w:t>
        </w:r>
        <w:r>
          <w:rPr>
            <w:webHidden/>
          </w:rPr>
          <w:tab/>
        </w:r>
        <w:r>
          <w:rPr>
            <w:webHidden/>
          </w:rPr>
          <w:fldChar w:fldCharType="begin"/>
        </w:r>
        <w:r>
          <w:rPr>
            <w:webHidden/>
          </w:rPr>
          <w:instrText xml:space="preserve"> PAGEREF _Toc214269531 \h </w:instrText>
        </w:r>
        <w:r>
          <w:rPr>
            <w:webHidden/>
          </w:rPr>
        </w:r>
        <w:r>
          <w:rPr>
            <w:webHidden/>
          </w:rPr>
          <w:fldChar w:fldCharType="separate"/>
        </w:r>
        <w:r w:rsidR="00E0487D">
          <w:rPr>
            <w:webHidden/>
          </w:rPr>
          <w:t>24</w:t>
        </w:r>
        <w:r>
          <w:rPr>
            <w:webHidden/>
          </w:rPr>
          <w:fldChar w:fldCharType="end"/>
        </w:r>
      </w:hyperlink>
    </w:p>
    <w:p w14:paraId="2B58F164" w14:textId="3CB1E536"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32" w:history="1">
        <w:r w:rsidRPr="00EE047D">
          <w:rPr>
            <w:rStyle w:val="Hyperlink"/>
            <w:rFonts w:cs="VIC-SemiBold"/>
          </w:rPr>
          <w:t>The War Widows and Widowed Mothers Association Scholarship Fund</w:t>
        </w:r>
        <w:r>
          <w:rPr>
            <w:webHidden/>
          </w:rPr>
          <w:tab/>
        </w:r>
        <w:r>
          <w:rPr>
            <w:webHidden/>
          </w:rPr>
          <w:fldChar w:fldCharType="begin"/>
        </w:r>
        <w:r>
          <w:rPr>
            <w:webHidden/>
          </w:rPr>
          <w:instrText xml:space="preserve"> PAGEREF _Toc214269532 \h </w:instrText>
        </w:r>
        <w:r>
          <w:rPr>
            <w:webHidden/>
          </w:rPr>
        </w:r>
        <w:r>
          <w:rPr>
            <w:webHidden/>
          </w:rPr>
          <w:fldChar w:fldCharType="separate"/>
        </w:r>
        <w:r w:rsidR="00E0487D">
          <w:rPr>
            <w:webHidden/>
          </w:rPr>
          <w:t>24</w:t>
        </w:r>
        <w:r>
          <w:rPr>
            <w:webHidden/>
          </w:rPr>
          <w:fldChar w:fldCharType="end"/>
        </w:r>
      </w:hyperlink>
    </w:p>
    <w:p w14:paraId="0E31608C" w14:textId="66ED0C49"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33" w:history="1">
        <w:r w:rsidRPr="00EE047D">
          <w:rPr>
            <w:rStyle w:val="Hyperlink"/>
            <w:rFonts w:cs="VIC-SemiBold"/>
          </w:rPr>
          <w:t>The Victorian Blinded Soldiers’ Welfare Patriotic Fund</w:t>
        </w:r>
        <w:r>
          <w:rPr>
            <w:webHidden/>
          </w:rPr>
          <w:tab/>
        </w:r>
        <w:r>
          <w:rPr>
            <w:webHidden/>
          </w:rPr>
          <w:fldChar w:fldCharType="begin"/>
        </w:r>
        <w:r>
          <w:rPr>
            <w:webHidden/>
          </w:rPr>
          <w:instrText xml:space="preserve"> PAGEREF _Toc214269533 \h </w:instrText>
        </w:r>
        <w:r>
          <w:rPr>
            <w:webHidden/>
          </w:rPr>
        </w:r>
        <w:r>
          <w:rPr>
            <w:webHidden/>
          </w:rPr>
          <w:fldChar w:fldCharType="separate"/>
        </w:r>
        <w:r w:rsidR="00E0487D">
          <w:rPr>
            <w:webHidden/>
          </w:rPr>
          <w:t>24</w:t>
        </w:r>
        <w:r>
          <w:rPr>
            <w:webHidden/>
          </w:rPr>
          <w:fldChar w:fldCharType="end"/>
        </w:r>
      </w:hyperlink>
    </w:p>
    <w:p w14:paraId="17519ED2" w14:textId="43366C41"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34" w:history="1">
        <w:r w:rsidRPr="00EE047D">
          <w:rPr>
            <w:rStyle w:val="Hyperlink"/>
            <w:rFonts w:cs="VIC-SemiBold"/>
          </w:rPr>
          <w:t>The Extremely Disabled Association Patriotic Fund</w:t>
        </w:r>
        <w:r>
          <w:rPr>
            <w:webHidden/>
          </w:rPr>
          <w:tab/>
        </w:r>
        <w:r>
          <w:rPr>
            <w:webHidden/>
          </w:rPr>
          <w:fldChar w:fldCharType="begin"/>
        </w:r>
        <w:r>
          <w:rPr>
            <w:webHidden/>
          </w:rPr>
          <w:instrText xml:space="preserve"> PAGEREF _Toc214269534 \h </w:instrText>
        </w:r>
        <w:r>
          <w:rPr>
            <w:webHidden/>
          </w:rPr>
        </w:r>
        <w:r>
          <w:rPr>
            <w:webHidden/>
          </w:rPr>
          <w:fldChar w:fldCharType="separate"/>
        </w:r>
        <w:r w:rsidR="00E0487D">
          <w:rPr>
            <w:webHidden/>
          </w:rPr>
          <w:t>25</w:t>
        </w:r>
        <w:r>
          <w:rPr>
            <w:webHidden/>
          </w:rPr>
          <w:fldChar w:fldCharType="end"/>
        </w:r>
      </w:hyperlink>
    </w:p>
    <w:p w14:paraId="3146AE77" w14:textId="5464B89D" w:rsidR="003813C3" w:rsidRDefault="003813C3">
      <w:pPr>
        <w:pStyle w:val="TOC2"/>
        <w:rPr>
          <w:rFonts w:asciiTheme="minorHAnsi" w:eastAsiaTheme="minorEastAsia" w:hAnsiTheme="minorHAnsi" w:cstheme="minorBidi"/>
          <w:kern w:val="2"/>
          <w:szCs w:val="24"/>
          <w:lang w:eastAsia="en-AU"/>
          <w14:ligatures w14:val="standardContextual"/>
        </w:rPr>
      </w:pPr>
      <w:hyperlink w:anchor="_Toc214269535" w:history="1">
        <w:r w:rsidRPr="00EE047D">
          <w:rPr>
            <w:rStyle w:val="Hyperlink"/>
            <w:rFonts w:cs="VIC-SemiBold"/>
          </w:rPr>
          <w:t>Australian United Ex-Services Association Patriotic Fund</w:t>
        </w:r>
        <w:r>
          <w:rPr>
            <w:webHidden/>
          </w:rPr>
          <w:tab/>
        </w:r>
        <w:r>
          <w:rPr>
            <w:webHidden/>
          </w:rPr>
          <w:fldChar w:fldCharType="begin"/>
        </w:r>
        <w:r>
          <w:rPr>
            <w:webHidden/>
          </w:rPr>
          <w:instrText xml:space="preserve"> PAGEREF _Toc214269535 \h </w:instrText>
        </w:r>
        <w:r>
          <w:rPr>
            <w:webHidden/>
          </w:rPr>
        </w:r>
        <w:r>
          <w:rPr>
            <w:webHidden/>
          </w:rPr>
          <w:fldChar w:fldCharType="separate"/>
        </w:r>
        <w:r w:rsidR="00E0487D">
          <w:rPr>
            <w:webHidden/>
          </w:rPr>
          <w:t>25</w:t>
        </w:r>
        <w:r>
          <w:rPr>
            <w:webHidden/>
          </w:rPr>
          <w:fldChar w:fldCharType="end"/>
        </w:r>
      </w:hyperlink>
    </w:p>
    <w:p w14:paraId="2C3B5DA8" w14:textId="7F9FCC57" w:rsidR="00CA162E" w:rsidRDefault="00CA162E" w:rsidP="1480D1B2">
      <w:pPr>
        <w:pStyle w:val="TOC2"/>
        <w:tabs>
          <w:tab w:val="clear" w:pos="10206"/>
          <w:tab w:val="right" w:leader="dot" w:pos="10200"/>
        </w:tabs>
        <w:rPr>
          <w:rFonts w:asciiTheme="minorHAnsi" w:eastAsiaTheme="minorEastAsia" w:hAnsiTheme="minorHAnsi" w:cstheme="minorBidi"/>
          <w:kern w:val="2"/>
          <w:lang w:eastAsia="en-AU"/>
          <w14:ligatures w14:val="standardContextual"/>
        </w:rPr>
      </w:pPr>
      <w:r>
        <w:fldChar w:fldCharType="end"/>
      </w:r>
    </w:p>
    <w:p w14:paraId="05919885" w14:textId="56E8AB56" w:rsidR="002D44C1" w:rsidRPr="00F97717" w:rsidRDefault="002D44C1" w:rsidP="002D44C1">
      <w:pPr>
        <w:pStyle w:val="Heading1"/>
      </w:pPr>
      <w:bookmarkStart w:id="6" w:name="_Toc214269514"/>
      <w:r>
        <w:lastRenderedPageBreak/>
        <w:t>About the V</w:t>
      </w:r>
      <w:r w:rsidR="0066656A">
        <w:t>ictorian Veterans Council</w:t>
      </w:r>
      <w:bookmarkEnd w:id="6"/>
    </w:p>
    <w:p w14:paraId="3D94D705" w14:textId="3311DD77" w:rsidR="002D44C1" w:rsidRPr="0062148C" w:rsidRDefault="002D44C1" w:rsidP="004F33CF">
      <w:pPr>
        <w:pStyle w:val="Body"/>
      </w:pPr>
      <w:r w:rsidRPr="0062148C">
        <w:t xml:space="preserve">The VVC is an independent statutory body established in August 2006 under the </w:t>
      </w:r>
      <w:r w:rsidRPr="001073F6">
        <w:rPr>
          <w:rFonts w:cs="VIC-SemiBoldItalic"/>
          <w:i/>
          <w:iCs/>
        </w:rPr>
        <w:t>Veterans Act 2005</w:t>
      </w:r>
      <w:r w:rsidR="006A1215">
        <w:rPr>
          <w:rFonts w:cs="VIC-SemiBoldItalic"/>
          <w:i/>
          <w:iCs/>
        </w:rPr>
        <w:t xml:space="preserve"> </w:t>
      </w:r>
      <w:r w:rsidR="006A1215" w:rsidRPr="008363C6">
        <w:rPr>
          <w:rFonts w:cs="VIC-SemiBoldItalic"/>
        </w:rPr>
        <w:t xml:space="preserve">(the </w:t>
      </w:r>
      <w:r w:rsidR="00AF2DB2">
        <w:rPr>
          <w:rFonts w:cs="VIC-SemiBoldItalic"/>
        </w:rPr>
        <w:t>A</w:t>
      </w:r>
      <w:r w:rsidR="006A1215" w:rsidRPr="008363C6">
        <w:rPr>
          <w:rFonts w:cs="VIC-SemiBoldItalic"/>
        </w:rPr>
        <w:t>ct)</w:t>
      </w:r>
      <w:r w:rsidR="00A75208" w:rsidRPr="008363C6">
        <w:rPr>
          <w:rFonts w:cs="VIC-SemiBoldItalic"/>
        </w:rPr>
        <w:t>.</w:t>
      </w:r>
    </w:p>
    <w:p w14:paraId="1209B735" w14:textId="4F69F8BE" w:rsidR="002D44C1" w:rsidRPr="00F97717" w:rsidRDefault="002D44C1" w:rsidP="00594199">
      <w:pPr>
        <w:pStyle w:val="Body"/>
      </w:pPr>
      <w:r w:rsidRPr="00F97717">
        <w:t>The VVC plays an important role in supporting Victorian veterans and their families</w:t>
      </w:r>
      <w:r w:rsidR="002517C6">
        <w:t>.</w:t>
      </w:r>
      <w:r w:rsidRPr="00F97717">
        <w:t xml:space="preserve"> </w:t>
      </w:r>
      <w:r w:rsidR="002517C6">
        <w:t>The VVC</w:t>
      </w:r>
      <w:r w:rsidRPr="00F97717">
        <w:t xml:space="preserve"> </w:t>
      </w:r>
      <w:r w:rsidR="00452737">
        <w:t>reports</w:t>
      </w:r>
      <w:r w:rsidRPr="00F97717">
        <w:t xml:space="preserve"> to the Minister for Veterans on issues affecting the Victorian veteran community.</w:t>
      </w:r>
    </w:p>
    <w:p w14:paraId="19C61E4F" w14:textId="5DDBE978" w:rsidR="002D44C1" w:rsidRPr="00F97717" w:rsidRDefault="002D44C1" w:rsidP="00594199">
      <w:pPr>
        <w:pStyle w:val="Body"/>
      </w:pPr>
      <w:r w:rsidRPr="00F97717">
        <w:t xml:space="preserve">Under the </w:t>
      </w:r>
      <w:r w:rsidRPr="006A1215">
        <w:t>Act</w:t>
      </w:r>
      <w:r w:rsidRPr="00F97717">
        <w:t>, the VVC has specific responsibility for distributi</w:t>
      </w:r>
      <w:r w:rsidR="002517C6">
        <w:t>ng</w:t>
      </w:r>
      <w:r w:rsidRPr="00F97717">
        <w:t xml:space="preserve"> the </w:t>
      </w:r>
      <w:r w:rsidR="00741914" w:rsidRPr="00741914">
        <w:t xml:space="preserve">Anzac </w:t>
      </w:r>
      <w:r w:rsidRPr="00F97717">
        <w:t xml:space="preserve">Day Proceeds Fund and </w:t>
      </w:r>
      <w:r w:rsidR="00904A4C">
        <w:t xml:space="preserve">the </w:t>
      </w:r>
      <w:r w:rsidRPr="00F97717">
        <w:t>Victorian Veterans Fund. The VVC also assists the Victorian Government by providing:</w:t>
      </w:r>
    </w:p>
    <w:p w14:paraId="60857D10" w14:textId="05724D27" w:rsidR="002D44C1" w:rsidRPr="00F97717" w:rsidRDefault="002D44C1" w:rsidP="006D6C6A">
      <w:pPr>
        <w:pStyle w:val="Bullet1"/>
      </w:pPr>
      <w:r w:rsidRPr="00F97717">
        <w:t>general advice to the Minister for Veterans on issues affecting Victoria’s veterans</w:t>
      </w:r>
      <w:r w:rsidR="00F45F89">
        <w:t>,</w:t>
      </w:r>
      <w:r w:rsidRPr="00F97717">
        <w:t xml:space="preserve"> including the current and future needs of veterans and their families</w:t>
      </w:r>
    </w:p>
    <w:p w14:paraId="7C1BA9C6" w14:textId="7B28413D" w:rsidR="002D44C1" w:rsidRPr="00F97717" w:rsidRDefault="002D44C1" w:rsidP="006D6C6A">
      <w:pPr>
        <w:pStyle w:val="Bullet1"/>
      </w:pPr>
      <w:r w:rsidRPr="00F97717">
        <w:t>advice to the</w:t>
      </w:r>
      <w:r w:rsidR="004E28F7">
        <w:t xml:space="preserve"> </w:t>
      </w:r>
      <w:r w:rsidR="00A26ECF">
        <w:t>Victorian G</w:t>
      </w:r>
      <w:r w:rsidR="00C138F9">
        <w:t>overnment</w:t>
      </w:r>
      <w:r w:rsidRPr="00F97717" w:rsidDel="00C138F9">
        <w:t xml:space="preserve"> </w:t>
      </w:r>
      <w:r w:rsidRPr="00F97717">
        <w:t>on matters relating to the regulation of patriotic funds</w:t>
      </w:r>
    </w:p>
    <w:p w14:paraId="4C4CFE66" w14:textId="3B8B3DEE" w:rsidR="002D44C1" w:rsidRPr="00F97717" w:rsidRDefault="002D44C1" w:rsidP="006D6C6A">
      <w:pPr>
        <w:pStyle w:val="Bullet1"/>
      </w:pPr>
      <w:r w:rsidRPr="00F97717">
        <w:t>advice on a range of government</w:t>
      </w:r>
      <w:r w:rsidR="423E1E3F">
        <w:t>-led</w:t>
      </w:r>
      <w:r w:rsidRPr="00F97717">
        <w:t xml:space="preserve"> programs and initiatives.</w:t>
      </w:r>
    </w:p>
    <w:p w14:paraId="40C8776E" w14:textId="77F8CC2D" w:rsidR="002D44C1" w:rsidRPr="00F97717" w:rsidRDefault="002D44C1" w:rsidP="006D6C6A">
      <w:pPr>
        <w:pStyle w:val="Bodyafterbullets"/>
      </w:pPr>
      <w:r w:rsidRPr="00F97717">
        <w:t xml:space="preserve">The </w:t>
      </w:r>
      <w:r>
        <w:t xml:space="preserve">Office for </w:t>
      </w:r>
      <w:r w:rsidRPr="00F97717">
        <w:t>Veterans in the Department of Families, Fairness and Housing</w:t>
      </w:r>
      <w:r w:rsidR="00904A4C">
        <w:t xml:space="preserve"> supports the VVC</w:t>
      </w:r>
      <w:r w:rsidRPr="00F97717">
        <w:t>.</w:t>
      </w:r>
    </w:p>
    <w:p w14:paraId="659A91C6" w14:textId="4BEC72D3" w:rsidR="002D44C1" w:rsidRPr="00F97717" w:rsidRDefault="002D44C1" w:rsidP="00B70EBF">
      <w:pPr>
        <w:pStyle w:val="Heading2"/>
      </w:pPr>
      <w:bookmarkStart w:id="7" w:name="_Toc214269515"/>
      <w:r>
        <w:t>Objectives and functions of the V</w:t>
      </w:r>
      <w:r w:rsidR="0066656A">
        <w:t>VC</w:t>
      </w:r>
      <w:bookmarkEnd w:id="7"/>
    </w:p>
    <w:p w14:paraId="75D73876" w14:textId="5B313D88" w:rsidR="002D44C1" w:rsidRPr="00A10CF9" w:rsidRDefault="002D44C1" w:rsidP="00594199">
      <w:pPr>
        <w:pStyle w:val="Body"/>
      </w:pPr>
      <w:r w:rsidRPr="00A10CF9">
        <w:t xml:space="preserve">The objectives and functions of the VVC are detailed in </w:t>
      </w:r>
      <w:r w:rsidR="00457E8A">
        <w:t>s</w:t>
      </w:r>
      <w:r w:rsidRPr="00A10CF9">
        <w:t>s</w:t>
      </w:r>
      <w:r w:rsidR="00452737">
        <w:t>.</w:t>
      </w:r>
      <w:r w:rsidRPr="00A10CF9">
        <w:t xml:space="preserve"> 5 and 6 of the Act.</w:t>
      </w:r>
    </w:p>
    <w:p w14:paraId="5C9DF768" w14:textId="5B4C9959" w:rsidR="002D44C1" w:rsidRPr="00F97717" w:rsidRDefault="002D44C1" w:rsidP="00594199">
      <w:pPr>
        <w:pStyle w:val="Body"/>
      </w:pPr>
      <w:r w:rsidRPr="00F97717">
        <w:t xml:space="preserve">The </w:t>
      </w:r>
      <w:r w:rsidRPr="00A10CF9">
        <w:rPr>
          <w:b/>
          <w:bCs/>
        </w:rPr>
        <w:t>objectives</w:t>
      </w:r>
      <w:r w:rsidRPr="00F97717">
        <w:t xml:space="preserve"> of the VVC are to:</w:t>
      </w:r>
      <w:r w:rsidR="001223D2">
        <w:t xml:space="preserve"> </w:t>
      </w:r>
    </w:p>
    <w:p w14:paraId="33294A64" w14:textId="6C285D5F" w:rsidR="002D44C1" w:rsidRPr="00F97717" w:rsidRDefault="002D44C1" w:rsidP="006D6C6A">
      <w:pPr>
        <w:pStyle w:val="Bullet1"/>
      </w:pPr>
      <w:r w:rsidRPr="00F97717">
        <w:t>promote the wellbeing of all members of the Victorian ex-service community</w:t>
      </w:r>
    </w:p>
    <w:p w14:paraId="5217B099" w14:textId="77777777" w:rsidR="002D44C1" w:rsidRPr="00F97717" w:rsidRDefault="002D44C1" w:rsidP="006D6C6A">
      <w:pPr>
        <w:pStyle w:val="Bullet1"/>
      </w:pPr>
      <w:r w:rsidRPr="00F97717">
        <w:t>promote the commemoration of those who have died in the performance of service or duty</w:t>
      </w:r>
    </w:p>
    <w:p w14:paraId="71DEC85A" w14:textId="1558AFC9" w:rsidR="002D44C1" w:rsidRPr="00F97717" w:rsidRDefault="002D44C1" w:rsidP="006D6C6A">
      <w:pPr>
        <w:pStyle w:val="Bullet1"/>
      </w:pPr>
      <w:r w:rsidRPr="00F97717">
        <w:t>develop a better understanding among Victorians of the service and sacrifice of Victoria’s veterans in war and peacekeeping operations</w:t>
      </w:r>
      <w:r w:rsidR="00457E8A">
        <w:t>,</w:t>
      </w:r>
      <w:r w:rsidRPr="00F97717">
        <w:t xml:space="preserve"> and the contributions of Victoria’s ex-service community</w:t>
      </w:r>
    </w:p>
    <w:p w14:paraId="0AB91EAF" w14:textId="0FEFF3A8" w:rsidR="002D44C1" w:rsidRPr="00F97717" w:rsidRDefault="002D44C1" w:rsidP="006D6C6A">
      <w:pPr>
        <w:pStyle w:val="Bullet1"/>
      </w:pPr>
      <w:r w:rsidRPr="00F97717">
        <w:t>actively promote the significance of, and key values associated with, the spirit of A</w:t>
      </w:r>
      <w:r w:rsidR="00724638">
        <w:t>nzac</w:t>
      </w:r>
    </w:p>
    <w:p w14:paraId="7ADAC7F5" w14:textId="77777777" w:rsidR="002D44C1" w:rsidRPr="00F97717" w:rsidRDefault="002D44C1" w:rsidP="006D6C6A">
      <w:pPr>
        <w:pStyle w:val="Bullet1"/>
      </w:pPr>
      <w:r w:rsidRPr="00F97717">
        <w:t>promote cooperation and collaboration across organisations dealing with veterans’ welfare and other ex-service community issues, including the Trustees of the Shrine of Remembrance.</w:t>
      </w:r>
    </w:p>
    <w:p w14:paraId="3635FE89" w14:textId="77777777" w:rsidR="002D44C1" w:rsidRPr="00F97717" w:rsidRDefault="002D44C1" w:rsidP="006A1D06">
      <w:pPr>
        <w:pStyle w:val="Bodyafterbullets"/>
      </w:pPr>
      <w:r w:rsidRPr="00F97717">
        <w:t xml:space="preserve">The </w:t>
      </w:r>
      <w:r w:rsidRPr="00A10CF9">
        <w:rPr>
          <w:b/>
          <w:bCs/>
        </w:rPr>
        <w:t>functions</w:t>
      </w:r>
      <w:r w:rsidRPr="00F97717">
        <w:t xml:space="preserve"> of the VVC are to:</w:t>
      </w:r>
    </w:p>
    <w:p w14:paraId="5072A369" w14:textId="7ABFB163" w:rsidR="002D44C1" w:rsidRPr="00F97717" w:rsidRDefault="002D44C1" w:rsidP="006D6C6A">
      <w:pPr>
        <w:pStyle w:val="Bullet1"/>
      </w:pPr>
      <w:r w:rsidRPr="00F97717">
        <w:t>ensure the objectives of the VVC are met to the maximum extent practicable</w:t>
      </w:r>
    </w:p>
    <w:p w14:paraId="58F3E496" w14:textId="77777777" w:rsidR="002D44C1" w:rsidRPr="00F97717" w:rsidRDefault="002D44C1" w:rsidP="006D6C6A">
      <w:pPr>
        <w:pStyle w:val="Bullet1"/>
      </w:pPr>
      <w:r w:rsidRPr="00F97717">
        <w:t>monitor and advise the Minister for Veterans on issues affecting Victoria’s ex-service community</w:t>
      </w:r>
    </w:p>
    <w:p w14:paraId="1F95287C" w14:textId="0E71C663" w:rsidR="002D44C1" w:rsidRPr="00F97717" w:rsidRDefault="002D44C1" w:rsidP="006D6C6A">
      <w:pPr>
        <w:pStyle w:val="Bullet1"/>
      </w:pPr>
      <w:r w:rsidRPr="00F97717">
        <w:t xml:space="preserve">investigate and report on any aspect of veterans’ affairs referred by the </w:t>
      </w:r>
      <w:r w:rsidR="00904A4C">
        <w:t>m</w:t>
      </w:r>
      <w:r w:rsidRPr="00F97717">
        <w:t>inister</w:t>
      </w:r>
    </w:p>
    <w:p w14:paraId="383ED64B" w14:textId="3334D4EA" w:rsidR="002D44C1" w:rsidRPr="00F97717" w:rsidRDefault="002D44C1" w:rsidP="006D6C6A">
      <w:pPr>
        <w:pStyle w:val="Bullet1"/>
      </w:pPr>
      <w:r w:rsidRPr="00F97717">
        <w:t xml:space="preserve">consult with the ex-service community when developing advice for the </w:t>
      </w:r>
      <w:r w:rsidR="00904A4C">
        <w:t>m</w:t>
      </w:r>
      <w:r w:rsidRPr="00F97717">
        <w:t>inister</w:t>
      </w:r>
    </w:p>
    <w:p w14:paraId="5DAFCC64" w14:textId="479D5750" w:rsidR="002D44C1" w:rsidRPr="00F97717" w:rsidRDefault="002D44C1" w:rsidP="006D6C6A">
      <w:pPr>
        <w:pStyle w:val="Bullet1"/>
      </w:pPr>
      <w:r w:rsidRPr="00F97717">
        <w:t xml:space="preserve">support the welfare activities of ex-service organisations through the </w:t>
      </w:r>
      <w:r w:rsidR="00741914" w:rsidRPr="00741914">
        <w:t xml:space="preserve">Anzac </w:t>
      </w:r>
      <w:r w:rsidRPr="00F97717">
        <w:t xml:space="preserve">Day Proceeds Fund (in </w:t>
      </w:r>
      <w:r w:rsidR="006B233F">
        <w:t>keeping</w:t>
      </w:r>
      <w:r w:rsidR="006B233F" w:rsidRPr="00F97717">
        <w:t xml:space="preserve"> </w:t>
      </w:r>
      <w:r w:rsidRPr="00F97717">
        <w:t xml:space="preserve">with the </w:t>
      </w:r>
      <w:r w:rsidRPr="001073F6">
        <w:rPr>
          <w:i/>
          <w:iCs/>
        </w:rPr>
        <w:t>A</w:t>
      </w:r>
      <w:r w:rsidR="00E5217F">
        <w:rPr>
          <w:i/>
          <w:iCs/>
        </w:rPr>
        <w:t>NZAC</w:t>
      </w:r>
      <w:r w:rsidRPr="001073F6">
        <w:rPr>
          <w:i/>
          <w:iCs/>
        </w:rPr>
        <w:t xml:space="preserve"> Day Act 1958</w:t>
      </w:r>
      <w:r w:rsidRPr="00F97717">
        <w:t>)</w:t>
      </w:r>
    </w:p>
    <w:p w14:paraId="3C410DAB" w14:textId="039EDD1D" w:rsidR="002D44C1" w:rsidRPr="00F97717" w:rsidRDefault="002D44C1" w:rsidP="006D6C6A">
      <w:pPr>
        <w:pStyle w:val="Bullet1"/>
      </w:pPr>
      <w:r w:rsidRPr="00F97717">
        <w:t>fund activities furthering its objectives through the Victorian Veterans Fund (</w:t>
      </w:r>
      <w:r w:rsidR="005D7DDB">
        <w:t>under</w:t>
      </w:r>
      <w:r w:rsidRPr="00F97717">
        <w:t xml:space="preserve"> </w:t>
      </w:r>
      <w:r w:rsidR="000B2D35">
        <w:t>s</w:t>
      </w:r>
      <w:r w:rsidRPr="00F97717">
        <w:t xml:space="preserve"> 20 of the Act)</w:t>
      </w:r>
    </w:p>
    <w:p w14:paraId="26B61DD5" w14:textId="1CD59648" w:rsidR="002D44C1" w:rsidRPr="00F97717" w:rsidRDefault="002D44C1" w:rsidP="006D6C6A">
      <w:pPr>
        <w:pStyle w:val="Bullet1"/>
      </w:pPr>
      <w:r w:rsidRPr="00F97717">
        <w:lastRenderedPageBreak/>
        <w:t xml:space="preserve">advise the </w:t>
      </w:r>
      <w:r w:rsidR="00904A4C">
        <w:t>m</w:t>
      </w:r>
      <w:r w:rsidRPr="00F97717">
        <w:t>inister</w:t>
      </w:r>
      <w:r w:rsidR="00421905">
        <w:t xml:space="preserve"> responsible for</w:t>
      </w:r>
      <w:r w:rsidRPr="00F97717">
        <w:t xml:space="preserve"> administering P</w:t>
      </w:r>
      <w:r w:rsidR="00452737">
        <w:t>ar</w:t>
      </w:r>
      <w:r w:rsidRPr="00F97717">
        <w:t>t 4 of the Act or the Director of Consumer Affairs on matters in relation to regulati</w:t>
      </w:r>
      <w:r w:rsidR="00904A4C">
        <w:t>ng</w:t>
      </w:r>
      <w:r w:rsidRPr="00F97717">
        <w:t xml:space="preserve"> patriotic funds under P</w:t>
      </w:r>
      <w:r w:rsidR="00452737">
        <w:t>ar</w:t>
      </w:r>
      <w:r w:rsidRPr="00F97717">
        <w:t>t 4 of the Act.</w:t>
      </w:r>
    </w:p>
    <w:p w14:paraId="33A33D83" w14:textId="639303C4" w:rsidR="002D44C1" w:rsidRPr="00F97717" w:rsidRDefault="002D44C1" w:rsidP="00B70EBF">
      <w:pPr>
        <w:pStyle w:val="Heading2"/>
      </w:pPr>
      <w:bookmarkStart w:id="8" w:name="_Toc214269516"/>
      <w:r>
        <w:t>Members of the V</w:t>
      </w:r>
      <w:r w:rsidR="0066656A">
        <w:t>VC</w:t>
      </w:r>
      <w:bookmarkEnd w:id="8"/>
    </w:p>
    <w:p w14:paraId="187B88DC" w14:textId="52FE9DAB" w:rsidR="002D44C1" w:rsidRPr="00F10C8D" w:rsidRDefault="002D44C1" w:rsidP="00B70EBF">
      <w:pPr>
        <w:pStyle w:val="Heading3"/>
      </w:pPr>
      <w:r>
        <w:t>Commodore Greg Yorke, AM, CSC</w:t>
      </w:r>
      <w:r w:rsidR="00A70879">
        <w:t xml:space="preserve">, RAN </w:t>
      </w:r>
      <w:proofErr w:type="spellStart"/>
      <w:r w:rsidR="00A70879">
        <w:t>Rtd</w:t>
      </w:r>
      <w:proofErr w:type="spellEnd"/>
    </w:p>
    <w:p w14:paraId="633E0FD9" w14:textId="6AB1C048" w:rsidR="002D44C1" w:rsidRDefault="002D44C1" w:rsidP="008363C6">
      <w:pPr>
        <w:pStyle w:val="Bodynospace"/>
      </w:pPr>
      <w:r w:rsidRPr="0062148C">
        <w:t>C</w:t>
      </w:r>
      <w:r w:rsidR="004B4C41" w:rsidRPr="0062148C">
        <w:t>hair</w:t>
      </w:r>
    </w:p>
    <w:p w14:paraId="2627A57B" w14:textId="0E7CC27E" w:rsidR="002D44C1" w:rsidRPr="00A10CF9" w:rsidRDefault="002D44C1" w:rsidP="00A268AE">
      <w:pPr>
        <w:pStyle w:val="Body"/>
      </w:pPr>
      <w:r w:rsidRPr="00683004">
        <w:t>Appointed 15 February 2022</w:t>
      </w:r>
    </w:p>
    <w:p w14:paraId="36F6DA12" w14:textId="484E05EC" w:rsidR="00484871" w:rsidRDefault="00484871" w:rsidP="00484871">
      <w:pPr>
        <w:pStyle w:val="Body"/>
      </w:pPr>
      <w:r>
        <w:t>Greg was appointed chair of VVC in February 2022</w:t>
      </w:r>
      <w:r w:rsidR="00452737">
        <w:t>. He</w:t>
      </w:r>
      <w:r>
        <w:t xml:space="preserve"> was reappointed in February 2025. Greg is a retired member of the Royal Australian Navy</w:t>
      </w:r>
      <w:r w:rsidR="00452737">
        <w:t xml:space="preserve">. He </w:t>
      </w:r>
      <w:r>
        <w:t xml:space="preserve">served for nearly 50 years in the permanent Navy and as an </w:t>
      </w:r>
      <w:r w:rsidR="00E5217F">
        <w:t>active r</w:t>
      </w:r>
      <w:r>
        <w:t xml:space="preserve">eserve. He brings a wealth of experience in the </w:t>
      </w:r>
      <w:r w:rsidR="00AE5099">
        <w:t>n</w:t>
      </w:r>
      <w:r>
        <w:t>avy and the Department of Defence.</w:t>
      </w:r>
    </w:p>
    <w:p w14:paraId="3718BE3B" w14:textId="2DF81EC6" w:rsidR="00484871" w:rsidRDefault="00484871" w:rsidP="00484871">
      <w:pPr>
        <w:pStyle w:val="Body"/>
      </w:pPr>
      <w:r>
        <w:t xml:space="preserve">Greg joined the navy in January 1974, rising to the rank of Commodore in June 2016. He has worked as a principal warfare officer in the Executive Branch, having completed many sea postings including exchange in </w:t>
      </w:r>
      <w:r w:rsidRPr="007B719E">
        <w:rPr>
          <w:i/>
          <w:iCs/>
        </w:rPr>
        <w:t>HMS Liverpool</w:t>
      </w:r>
      <w:r>
        <w:t xml:space="preserve"> and his </w:t>
      </w:r>
      <w:r w:rsidR="00452737">
        <w:t xml:space="preserve">2 </w:t>
      </w:r>
      <w:r>
        <w:t xml:space="preserve">most successful commands, </w:t>
      </w:r>
      <w:r w:rsidRPr="007B719E">
        <w:rPr>
          <w:i/>
          <w:iCs/>
        </w:rPr>
        <w:t>HMAS Gladstone</w:t>
      </w:r>
      <w:r>
        <w:t xml:space="preserve">, a Fremantle class patrol boat, and </w:t>
      </w:r>
      <w:r w:rsidRPr="007B719E">
        <w:rPr>
          <w:i/>
          <w:iCs/>
        </w:rPr>
        <w:t>HMAS Arunta</w:t>
      </w:r>
      <w:r>
        <w:t xml:space="preserve">, an </w:t>
      </w:r>
      <w:r w:rsidR="00C576EF">
        <w:t xml:space="preserve">Anzac </w:t>
      </w:r>
      <w:r>
        <w:t>class frigate.</w:t>
      </w:r>
    </w:p>
    <w:p w14:paraId="4B46A12B" w14:textId="240E4F0F" w:rsidR="00484871" w:rsidRDefault="00484871" w:rsidP="00484871">
      <w:pPr>
        <w:pStyle w:val="Body"/>
      </w:pPr>
      <w:r>
        <w:t>He was awarded a Conspicuous Service Cross for his leadership role as Chief Staff Officer (Operations) Maritime Headquarters during Operation Falconer (Iraq 2) in 2003</w:t>
      </w:r>
      <w:r w:rsidR="00452737">
        <w:t>.</w:t>
      </w:r>
      <w:r>
        <w:t xml:space="preserve"> </w:t>
      </w:r>
      <w:r w:rsidR="00452737">
        <w:t xml:space="preserve">He </w:t>
      </w:r>
      <w:r>
        <w:t>was appointed as a Member of the Order of Australia in the 2022 Queen’s Birthday Honours.</w:t>
      </w:r>
    </w:p>
    <w:p w14:paraId="724A08CD" w14:textId="1DEB3387" w:rsidR="002D44C1" w:rsidRDefault="00484871" w:rsidP="00594199">
      <w:pPr>
        <w:pStyle w:val="Body"/>
      </w:pPr>
      <w:r>
        <w:t>Greg also had a successful second career as a management consultant during a 10-year absence from the navy. He has been a non-executive director on the board of the Australian National Veterans Arts Museum since 2017.</w:t>
      </w:r>
    </w:p>
    <w:p w14:paraId="46598F90" w14:textId="77777777" w:rsidR="00646673" w:rsidRDefault="00646673" w:rsidP="00646673">
      <w:pPr>
        <w:pStyle w:val="Heading3"/>
      </w:pPr>
      <w:r>
        <w:t>Brett West</w:t>
      </w:r>
    </w:p>
    <w:p w14:paraId="1D432F90" w14:textId="77777777" w:rsidR="00646673" w:rsidRDefault="00646673" w:rsidP="00646673">
      <w:pPr>
        <w:pStyle w:val="Body"/>
      </w:pPr>
      <w:r>
        <w:t>Deputy Chair</w:t>
      </w:r>
    </w:p>
    <w:p w14:paraId="35846CC6" w14:textId="77777777" w:rsidR="00646673" w:rsidRDefault="00646673" w:rsidP="00646673">
      <w:pPr>
        <w:pStyle w:val="Body"/>
      </w:pPr>
      <w:r>
        <w:t xml:space="preserve">Appointed </w:t>
      </w:r>
      <w:r w:rsidRPr="00E931EB">
        <w:t>2</w:t>
      </w:r>
      <w:r>
        <w:t>0</w:t>
      </w:r>
      <w:r w:rsidRPr="00E931EB">
        <w:t xml:space="preserve"> </w:t>
      </w:r>
      <w:r>
        <w:t>September</w:t>
      </w:r>
      <w:r w:rsidRPr="00E931EB">
        <w:t xml:space="preserve"> 202</w:t>
      </w:r>
      <w:r>
        <w:t>2</w:t>
      </w:r>
    </w:p>
    <w:p w14:paraId="22803D3D" w14:textId="5E75CA68" w:rsidR="00646673" w:rsidRDefault="00646673" w:rsidP="00646673">
      <w:pPr>
        <w:pStyle w:val="Body"/>
      </w:pPr>
      <w:r>
        <w:t xml:space="preserve">Brett is a Yamatji man </w:t>
      </w:r>
      <w:r w:rsidRPr="00D12980">
        <w:t>from Western Australia</w:t>
      </w:r>
      <w:r w:rsidRPr="00D12980">
        <w:rPr>
          <w:i/>
          <w:iCs/>
        </w:rPr>
        <w:t xml:space="preserve"> </w:t>
      </w:r>
      <w:r>
        <w:t>and veteran of the A</w:t>
      </w:r>
      <w:r w:rsidR="00E5217F">
        <w:t xml:space="preserve">ustralian </w:t>
      </w:r>
      <w:r>
        <w:t>D</w:t>
      </w:r>
      <w:r w:rsidR="00E5217F">
        <w:t xml:space="preserve">efence </w:t>
      </w:r>
      <w:r>
        <w:t>F</w:t>
      </w:r>
      <w:r w:rsidR="00E5217F">
        <w:t>orce (ADF)</w:t>
      </w:r>
      <w:r w:rsidR="00452737">
        <w:t>. He served</w:t>
      </w:r>
      <w:r>
        <w:t xml:space="preserve"> 30 years with the Royal Australian Air Force</w:t>
      </w:r>
      <w:r w:rsidR="00452737">
        <w:t>. This included</w:t>
      </w:r>
      <w:r>
        <w:t xml:space="preserve"> operational service and tours in </w:t>
      </w:r>
      <w:proofErr w:type="gramStart"/>
      <w:r w:rsidRPr="005A4D8B">
        <w:t>South East</w:t>
      </w:r>
      <w:proofErr w:type="gramEnd"/>
      <w:r w:rsidRPr="005A4D8B">
        <w:t xml:space="preserve"> Asia and</w:t>
      </w:r>
      <w:r w:rsidRPr="005A4D8B">
        <w:rPr>
          <w:i/>
          <w:iCs/>
        </w:rPr>
        <w:t xml:space="preserve"> </w:t>
      </w:r>
      <w:r>
        <w:t xml:space="preserve">the Middle East. </w:t>
      </w:r>
    </w:p>
    <w:p w14:paraId="2CBA0236" w14:textId="3C273DCD" w:rsidR="00646673" w:rsidRDefault="00646673" w:rsidP="00646673">
      <w:pPr>
        <w:pStyle w:val="Body"/>
      </w:pPr>
      <w:r>
        <w:t xml:space="preserve">Brett’s roles in the ADF </w:t>
      </w:r>
      <w:r w:rsidR="00452737">
        <w:t>were in</w:t>
      </w:r>
      <w:r>
        <w:t xml:space="preserve"> ordnance safety, training, maintenance and explosive ordnance disposal</w:t>
      </w:r>
      <w:r w:rsidR="00452737">
        <w:t>. He also held roles relating to</w:t>
      </w:r>
      <w:r>
        <w:t xml:space="preserve"> policies and programs </w:t>
      </w:r>
      <w:r w:rsidR="00452737">
        <w:t>for</w:t>
      </w:r>
      <w:r>
        <w:t xml:space="preserve"> Indigenous recruitment and retention, community engagement and mentoring. </w:t>
      </w:r>
    </w:p>
    <w:p w14:paraId="76F39C2B" w14:textId="5CC8A4AC" w:rsidR="00646673" w:rsidRDefault="00646673" w:rsidP="00646673">
      <w:pPr>
        <w:pStyle w:val="Body"/>
      </w:pPr>
      <w:r>
        <w:t xml:space="preserve">Since leaving the ADF in 2017, Brett has worked with the </w:t>
      </w:r>
      <w:r w:rsidRPr="0035753F">
        <w:t>Victorian Government’s Department of Education in roles focusing on Aboriginal and Torres Strait Islander education and training</w:t>
      </w:r>
      <w:r w:rsidR="003F395A">
        <w:t>,</w:t>
      </w:r>
      <w:r>
        <w:t xml:space="preserve"> and with the Department of Premier and Cabinet working with Traditional Owner groups throughout Victoria. He</w:t>
      </w:r>
      <w:r w:rsidRPr="0035753F">
        <w:t xml:space="preserve"> </w:t>
      </w:r>
      <w:r w:rsidRPr="00040582">
        <w:t xml:space="preserve">is currently </w:t>
      </w:r>
      <w:r>
        <w:t xml:space="preserve">working </w:t>
      </w:r>
      <w:r w:rsidRPr="00040582">
        <w:t xml:space="preserve">with the </w:t>
      </w:r>
      <w:r>
        <w:t>Victorian Public Sector Commission</w:t>
      </w:r>
      <w:r w:rsidRPr="00040582">
        <w:t>.</w:t>
      </w:r>
    </w:p>
    <w:p w14:paraId="1ABD624A" w14:textId="2F2D644E" w:rsidR="00F153D1" w:rsidRDefault="00646673" w:rsidP="00646673">
      <w:pPr>
        <w:pStyle w:val="Body"/>
      </w:pPr>
      <w:r>
        <w:t xml:space="preserve">Brett was appointed as a member of the VVC in September 2022 and </w:t>
      </w:r>
      <w:r w:rsidR="00D53546">
        <w:t xml:space="preserve">later </w:t>
      </w:r>
      <w:r>
        <w:t>appointed as the Deputy Chair in December 2024. Brett is also a member of the Aboriginal and Torres Strait Islander Veterans and Services Association.</w:t>
      </w:r>
    </w:p>
    <w:p w14:paraId="4EF4FFD8" w14:textId="77777777" w:rsidR="00F153D1" w:rsidRDefault="00F153D1" w:rsidP="00F153D1">
      <w:pPr>
        <w:pStyle w:val="Heading3"/>
      </w:pPr>
      <w:r>
        <w:lastRenderedPageBreak/>
        <w:t>Michelle Campbell AM</w:t>
      </w:r>
    </w:p>
    <w:p w14:paraId="2807D803" w14:textId="64A40EE1" w:rsidR="00F153D1" w:rsidRDefault="00F153D1" w:rsidP="00F153D1">
      <w:pPr>
        <w:pStyle w:val="Body"/>
      </w:pPr>
      <w:r>
        <w:t>Appointed 10 December 2024</w:t>
      </w:r>
    </w:p>
    <w:p w14:paraId="33AB5488" w14:textId="78F41BF9" w:rsidR="005F7595" w:rsidRDefault="005F7595" w:rsidP="005F7595">
      <w:pPr>
        <w:pStyle w:val="Body"/>
      </w:pPr>
      <w:r>
        <w:t>Michelle was studying at Monash University when a khaki-coloured recruiting tent intrigued her. She enlisted in the Army Reserve and trained as a logistician, then</w:t>
      </w:r>
      <w:r w:rsidR="00A82A99">
        <w:t xml:space="preserve"> </w:t>
      </w:r>
      <w:r>
        <w:t>an officer, whi</w:t>
      </w:r>
      <w:r w:rsidR="00A82A99">
        <w:t>le</w:t>
      </w:r>
      <w:r>
        <w:t xml:space="preserve"> completing her degree. Fast forward </w:t>
      </w:r>
      <w:r w:rsidR="00A82A99">
        <w:t xml:space="preserve">3 </w:t>
      </w:r>
      <w:r>
        <w:t>de</w:t>
      </w:r>
      <w:r w:rsidR="00A82A99">
        <w:t>c</w:t>
      </w:r>
      <w:r>
        <w:t>ades, she has held appointments as a Brigadier – Deputy Commander of the 2nd (Australian) Division and Commander 4th Brigade (Victoria and Tasmania</w:t>
      </w:r>
      <w:r w:rsidR="00A82A99">
        <w:t>). S</w:t>
      </w:r>
      <w:r>
        <w:t xml:space="preserve">he was recognised for her exceptional service to the Australian Army in the King’s Birthday Honours 2025 and appointed a Member of the Order of Australia. </w:t>
      </w:r>
    </w:p>
    <w:p w14:paraId="4ED6AAB7" w14:textId="26C0E75F" w:rsidR="005F7595" w:rsidRDefault="005F7595" w:rsidP="005F7595">
      <w:pPr>
        <w:pStyle w:val="Body"/>
      </w:pPr>
      <w:r>
        <w:t xml:space="preserve">Michelle deployed to the Afghanistan war in 2014. </w:t>
      </w:r>
      <w:r w:rsidR="00A82A99">
        <w:t xml:space="preserve">She received the NATO Meritorious Service Medal for </w:t>
      </w:r>
      <w:r>
        <w:t>her leadership and exceptional contribution</w:t>
      </w:r>
      <w:r w:rsidR="00A82A99">
        <w:t>.</w:t>
      </w:r>
      <w:r>
        <w:t xml:space="preserve"> Closer to home, Michelle has served Victorian communities in </w:t>
      </w:r>
      <w:r w:rsidR="00A82A99">
        <w:t xml:space="preserve">3 </w:t>
      </w:r>
      <w:r>
        <w:t xml:space="preserve">ADF bushfire assistance operations. </w:t>
      </w:r>
    </w:p>
    <w:p w14:paraId="1C6008FF" w14:textId="243B8F1B" w:rsidR="005F7595" w:rsidRDefault="005F7595" w:rsidP="005F7595">
      <w:pPr>
        <w:pStyle w:val="Body"/>
      </w:pPr>
      <w:r>
        <w:t>Michelle is dedicated to an impartial and respectful approach</w:t>
      </w:r>
      <w:r w:rsidR="009A72DE">
        <w:t>. This includes</w:t>
      </w:r>
      <w:r>
        <w:t xml:space="preserve"> preserving our monuments, commemorating service and rewarding and recognising our </w:t>
      </w:r>
      <w:r w:rsidR="00A82A99">
        <w:t>veterans</w:t>
      </w:r>
      <w:r>
        <w:t xml:space="preserve">. </w:t>
      </w:r>
    </w:p>
    <w:p w14:paraId="60ED8980" w14:textId="548A01A1" w:rsidR="005F7595" w:rsidRDefault="005F7595" w:rsidP="005F7595">
      <w:pPr>
        <w:pStyle w:val="Body"/>
      </w:pPr>
      <w:r>
        <w:t>Michelle’s numerous qualifications support her senior executive leadership expertise in strategy and complex project portfolio management. She consults to a variety of multinational, state and federal government clients across multiple sectors.</w:t>
      </w:r>
    </w:p>
    <w:p w14:paraId="29D7A041" w14:textId="77777777" w:rsidR="00F153D1" w:rsidRDefault="00F153D1" w:rsidP="00F153D1">
      <w:pPr>
        <w:pStyle w:val="Heading3"/>
      </w:pPr>
      <w:r>
        <w:t>Chris Gray</w:t>
      </w:r>
    </w:p>
    <w:p w14:paraId="502B9835" w14:textId="04DBB990" w:rsidR="00F153D1" w:rsidRDefault="00F153D1" w:rsidP="00F153D1">
      <w:pPr>
        <w:pStyle w:val="Body"/>
      </w:pPr>
      <w:r>
        <w:t>Appointed 10 December 2024</w:t>
      </w:r>
    </w:p>
    <w:p w14:paraId="337B04BE" w14:textId="0B91ECFB" w:rsidR="00F153D1" w:rsidRDefault="00F153D1" w:rsidP="00F153D1">
      <w:pPr>
        <w:pStyle w:val="Body"/>
      </w:pPr>
      <w:r>
        <w:t>Chris grew up in country Victoria. His working life began with a formal trade qualification in carpentry and joinery with the Australian Defence Force. He spent 17 years with the regular Army</w:t>
      </w:r>
      <w:r w:rsidR="009A72DE">
        <w:t>. During this time, he managed</w:t>
      </w:r>
      <w:r>
        <w:t xml:space="preserve"> construction and humanitarian aid </w:t>
      </w:r>
      <w:r w:rsidR="009A72DE">
        <w:t xml:space="preserve">projects </w:t>
      </w:r>
      <w:r>
        <w:t>in Australia and overseas. Chris transitioned into the Army Reserve for a further 10 years before being discharged in 2018.</w:t>
      </w:r>
    </w:p>
    <w:p w14:paraId="1171BE8C" w14:textId="6F68BAEB" w:rsidR="00F153D1" w:rsidRDefault="00F153D1" w:rsidP="00F153D1">
      <w:pPr>
        <w:pStyle w:val="Body"/>
      </w:pPr>
      <w:r>
        <w:t>Chris is currently a member of the Executive Leadership Team at Vasey RSL Care. He heads up the Veteran Services Department</w:t>
      </w:r>
      <w:r w:rsidR="009A72DE">
        <w:t xml:space="preserve">. This includes </w:t>
      </w:r>
      <w:r>
        <w:t>managing programs that address veteran homelessness and provide affordable housing for veterans and their families.</w:t>
      </w:r>
    </w:p>
    <w:p w14:paraId="53A7CC50" w14:textId="618C4275" w:rsidR="00F153D1" w:rsidRDefault="00F153D1" w:rsidP="00F153D1">
      <w:pPr>
        <w:pStyle w:val="Body"/>
      </w:pPr>
      <w:r>
        <w:t>Chris has been a member of the Box Hill RSL since 2010. He served on the committee from 2019–2021 and has once again joined the committee in 2024. Chris is also a member of the Austin Health Board Consumer Advisory Committee</w:t>
      </w:r>
      <w:r w:rsidR="009A72DE">
        <w:t xml:space="preserve">. In this role, </w:t>
      </w:r>
      <w:r>
        <w:t>he provides strategic advice to the Austin Health Board.</w:t>
      </w:r>
    </w:p>
    <w:p w14:paraId="6994A432" w14:textId="73DB74B3" w:rsidR="00F153D1" w:rsidRPr="0028515F" w:rsidRDefault="00F153D1" w:rsidP="00F153D1">
      <w:pPr>
        <w:pStyle w:val="Body"/>
      </w:pPr>
      <w:r>
        <w:t>Chris keep</w:t>
      </w:r>
      <w:r w:rsidR="009A72DE">
        <w:t>s</w:t>
      </w:r>
      <w:r>
        <w:t xml:space="preserve"> fit by walking, riding and going for the occasional swim. He is a strong advocate of exercise</w:t>
      </w:r>
      <w:r w:rsidR="009A72DE">
        <w:t xml:space="preserve"> </w:t>
      </w:r>
      <w:proofErr w:type="gramStart"/>
      <w:r w:rsidR="009A72DE">
        <w:t>as a way to</w:t>
      </w:r>
      <w:proofErr w:type="gramEnd"/>
      <w:r w:rsidR="009A72DE">
        <w:t xml:space="preserve"> provide</w:t>
      </w:r>
      <w:r>
        <w:t xml:space="preserve"> social network</w:t>
      </w:r>
      <w:r w:rsidR="009A72DE">
        <w:t>s</w:t>
      </w:r>
      <w:r>
        <w:t xml:space="preserve"> and </w:t>
      </w:r>
      <w:r w:rsidR="009A72DE">
        <w:t xml:space="preserve">improve </w:t>
      </w:r>
      <w:r>
        <w:t>physical and mental health.</w:t>
      </w:r>
    </w:p>
    <w:p w14:paraId="329AB03A" w14:textId="60B9241B" w:rsidR="003344E1" w:rsidRDefault="00A74C37" w:rsidP="00A74C37">
      <w:pPr>
        <w:pStyle w:val="Heading3"/>
      </w:pPr>
      <w:r>
        <w:t xml:space="preserve">Robin Hunt </w:t>
      </w:r>
    </w:p>
    <w:p w14:paraId="2A30BEE1" w14:textId="3E04E378" w:rsidR="003B1A29" w:rsidRPr="003B1A29" w:rsidRDefault="00A32FCC" w:rsidP="003B1A29">
      <w:pPr>
        <w:pStyle w:val="Body"/>
      </w:pPr>
      <w:r>
        <w:t>Appointed 3 October 2023</w:t>
      </w:r>
    </w:p>
    <w:p w14:paraId="178F06D7" w14:textId="5990D731" w:rsidR="00A74C37" w:rsidRPr="00A74C37" w:rsidRDefault="00A74C37" w:rsidP="00A74C37">
      <w:pPr>
        <w:pStyle w:val="Body"/>
      </w:pPr>
      <w:r w:rsidRPr="00A74C37">
        <w:t xml:space="preserve">Robin was conscripted into the Australian Army in 1969 and, following officer training at Scheyville, was commissioned as an </w:t>
      </w:r>
      <w:r w:rsidR="00C904A7">
        <w:t>a</w:t>
      </w:r>
      <w:r w:rsidRPr="00A74C37">
        <w:t>rtillery officer</w:t>
      </w:r>
      <w:r w:rsidR="00C904A7">
        <w:t>. He</w:t>
      </w:r>
      <w:r w:rsidRPr="00A74C37">
        <w:t xml:space="preserve"> saw active service in South Vietnam in </w:t>
      </w:r>
      <w:r w:rsidRPr="00A74C37">
        <w:lastRenderedPageBreak/>
        <w:t>197</w:t>
      </w:r>
      <w:r w:rsidR="009A72DE">
        <w:t>0–</w:t>
      </w:r>
      <w:r w:rsidRPr="00A74C37">
        <w:t>71 with the 4th Field Regiment, Royal Australian Artillery. After completing his full-time national service obligation, Robin was allocated to the Army Reserve.</w:t>
      </w:r>
    </w:p>
    <w:p w14:paraId="65061DED" w14:textId="7E8B4C33" w:rsidR="00A74C37" w:rsidRPr="00A74C37" w:rsidRDefault="00A74C37" w:rsidP="00A74C37">
      <w:pPr>
        <w:pStyle w:val="Body"/>
      </w:pPr>
      <w:r w:rsidRPr="00A74C37">
        <w:t>Following his army service, Robin then held various management positions at RMIT University</w:t>
      </w:r>
      <w:r w:rsidR="009A72DE">
        <w:t>. He completed</w:t>
      </w:r>
      <w:r w:rsidRPr="00A74C37">
        <w:t xml:space="preserve"> a </w:t>
      </w:r>
      <w:r w:rsidR="00C904A7">
        <w:t>f</w:t>
      </w:r>
      <w:r w:rsidRPr="00A74C37">
        <w:t xml:space="preserve">ellowship in </w:t>
      </w:r>
      <w:r w:rsidR="00C904A7">
        <w:t>p</w:t>
      </w:r>
      <w:r w:rsidRPr="00A74C37">
        <w:t xml:space="preserve">ublic </w:t>
      </w:r>
      <w:r w:rsidR="00C904A7">
        <w:t>a</w:t>
      </w:r>
      <w:r w:rsidRPr="00A74C37">
        <w:t xml:space="preserve">dministration and a degree in </w:t>
      </w:r>
      <w:r w:rsidR="00C904A7">
        <w:t>b</w:t>
      </w:r>
      <w:r w:rsidRPr="00A74C37">
        <w:t xml:space="preserve">usiness </w:t>
      </w:r>
      <w:r w:rsidR="00C904A7">
        <w:t>a</w:t>
      </w:r>
      <w:r w:rsidRPr="00A74C37">
        <w:t>dministration. Robin</w:t>
      </w:r>
      <w:r w:rsidR="009A72DE">
        <w:t>’</w:t>
      </w:r>
      <w:r w:rsidRPr="00A74C37">
        <w:t xml:space="preserve">s public sector career has involved roles supporting Victorian Government TAFE boards and senior roles with the then Australian Government Department of Industry, and in support of various </w:t>
      </w:r>
      <w:r w:rsidR="00C904A7">
        <w:t>m</w:t>
      </w:r>
      <w:r w:rsidRPr="00A74C37">
        <w:t>inisterial councils.</w:t>
      </w:r>
    </w:p>
    <w:p w14:paraId="36B6F34D" w14:textId="54D46B73" w:rsidR="00A74C37" w:rsidRPr="00A74C37" w:rsidRDefault="00A74C37" w:rsidP="00A74C37">
      <w:pPr>
        <w:pStyle w:val="Body"/>
      </w:pPr>
      <w:r w:rsidRPr="00A74C37">
        <w:t>Robin left the public service to pursue business opportunities, chair</w:t>
      </w:r>
      <w:r w:rsidR="001D6202">
        <w:t>ing</w:t>
      </w:r>
      <w:r w:rsidRPr="00A74C37">
        <w:t xml:space="preserve"> a charitable foundation and </w:t>
      </w:r>
      <w:r w:rsidR="001D6202">
        <w:t xml:space="preserve">serving </w:t>
      </w:r>
      <w:r w:rsidRPr="00A74C37">
        <w:t xml:space="preserve">on the committee of </w:t>
      </w:r>
      <w:r w:rsidR="001D6202">
        <w:t xml:space="preserve">a </w:t>
      </w:r>
      <w:r w:rsidRPr="00A74C37">
        <w:t xml:space="preserve">charitable trust. He was at one time elected </w:t>
      </w:r>
      <w:r w:rsidR="001D6202">
        <w:t>v</w:t>
      </w:r>
      <w:r w:rsidRPr="00A74C37">
        <w:t>ice</w:t>
      </w:r>
      <w:r w:rsidR="005B28BD">
        <w:t>-</w:t>
      </w:r>
      <w:r w:rsidR="001D6202">
        <w:t>p</w:t>
      </w:r>
      <w:r w:rsidRPr="00A74C37">
        <w:t xml:space="preserve">resident of Philanthropy Australia. Robin also acted as a trustee for several Department of Foreign Affairs and Trade loan funds </w:t>
      </w:r>
      <w:r w:rsidR="009A72DE">
        <w:t>that assist</w:t>
      </w:r>
      <w:r w:rsidRPr="00A74C37">
        <w:t xml:space="preserve"> overseas students</w:t>
      </w:r>
      <w:r w:rsidR="009A72DE">
        <w:t>.</w:t>
      </w:r>
      <w:r w:rsidRPr="00A74C37">
        <w:t xml:space="preserve"> </w:t>
      </w:r>
      <w:r w:rsidR="009A72DE">
        <w:t>He has</w:t>
      </w:r>
      <w:r w:rsidR="009A72DE" w:rsidRPr="00A74C37">
        <w:t xml:space="preserve"> </w:t>
      </w:r>
      <w:r w:rsidRPr="00A74C37">
        <w:t>served on the board of a Victorian public hospital.</w:t>
      </w:r>
    </w:p>
    <w:p w14:paraId="48F7B5EE" w14:textId="415BBEE4" w:rsidR="00A74C37" w:rsidRPr="00A74C37" w:rsidRDefault="00A74C37" w:rsidP="00A74C37">
      <w:pPr>
        <w:pStyle w:val="Body"/>
      </w:pPr>
      <w:r w:rsidRPr="00A74C37">
        <w:t>Robin is retired and devotes his time to pursuing many varied interests (especially military history) and in support of his family.</w:t>
      </w:r>
    </w:p>
    <w:p w14:paraId="0A7518BE" w14:textId="77777777" w:rsidR="002D44C1" w:rsidRPr="00F10C8D" w:rsidRDefault="002D44C1" w:rsidP="00B70EBF">
      <w:pPr>
        <w:pStyle w:val="Heading3"/>
      </w:pPr>
      <w:r w:rsidRPr="00B70EBF">
        <w:t>John McNeill</w:t>
      </w:r>
    </w:p>
    <w:p w14:paraId="4942F98E" w14:textId="5985BC08" w:rsidR="002D44C1" w:rsidRPr="00E931EB" w:rsidRDefault="002D44C1" w:rsidP="00E931EB">
      <w:pPr>
        <w:pStyle w:val="Body"/>
      </w:pPr>
      <w:r w:rsidRPr="00E931EB">
        <w:t>Appointed 3 November 2021</w:t>
      </w:r>
    </w:p>
    <w:p w14:paraId="7A1123C6" w14:textId="6CE3C656" w:rsidR="002F23CD" w:rsidRDefault="002F23CD" w:rsidP="002F23CD">
      <w:pPr>
        <w:pStyle w:val="Body"/>
      </w:pPr>
      <w:r>
        <w:t xml:space="preserve">John has had extensive involvement in </w:t>
      </w:r>
      <w:proofErr w:type="gramStart"/>
      <w:r>
        <w:t>veteran</w:t>
      </w:r>
      <w:r w:rsidR="00CE702E">
        <w:t>s</w:t>
      </w:r>
      <w:proofErr w:type="gramEnd"/>
      <w:r>
        <w:t xml:space="preserve"> family advocacy and support for the </w:t>
      </w:r>
      <w:r w:rsidR="00AE75B6">
        <w:t>p</w:t>
      </w:r>
      <w:r>
        <w:t xml:space="preserve">ast </w:t>
      </w:r>
      <w:r w:rsidR="00AE75B6">
        <w:t>10</w:t>
      </w:r>
      <w:r w:rsidR="009A72DE">
        <w:t> </w:t>
      </w:r>
      <w:r>
        <w:t>years as a qualified advocate. He served as a rifleman with the First Battalion and served in East Timor in 2007.</w:t>
      </w:r>
      <w:r w:rsidR="00C26F25">
        <w:t xml:space="preserve"> John was appointed to the VVC in November 2021 and reappointed in December 2024.</w:t>
      </w:r>
    </w:p>
    <w:p w14:paraId="6A1564B8" w14:textId="4E0D5C40" w:rsidR="002F23CD" w:rsidRDefault="002F23CD" w:rsidP="002F23CD">
      <w:pPr>
        <w:pStyle w:val="Body"/>
      </w:pPr>
      <w:r>
        <w:t>John has battled his own medical constraints post service and now support</w:t>
      </w:r>
      <w:r w:rsidR="00AE75B6">
        <w:t>s</w:t>
      </w:r>
      <w:r>
        <w:t xml:space="preserve"> others </w:t>
      </w:r>
      <w:r w:rsidR="00AE75B6">
        <w:t xml:space="preserve">needing </w:t>
      </w:r>
      <w:r>
        <w:t>assistance throughout Australia to help them transition after service.</w:t>
      </w:r>
    </w:p>
    <w:p w14:paraId="2B863F5A" w14:textId="06B70856" w:rsidR="002F23CD" w:rsidRDefault="002F23CD" w:rsidP="002F23CD">
      <w:pPr>
        <w:pStyle w:val="Body"/>
      </w:pPr>
      <w:r>
        <w:t>John holds positions on state and national boards such as the Deputy Commissioner’s Forum and the Operational Working Party</w:t>
      </w:r>
      <w:r w:rsidR="00AE75B6">
        <w:t>. He</w:t>
      </w:r>
      <w:r>
        <w:t xml:space="preserve"> is also a Level 3 Compensation Advocate with the Victorian Veterans Advocacy Centre.</w:t>
      </w:r>
    </w:p>
    <w:p w14:paraId="1756F038" w14:textId="5070EA5E" w:rsidR="002D44C1" w:rsidRDefault="002F23CD" w:rsidP="002F23CD">
      <w:pPr>
        <w:pStyle w:val="Body"/>
        <w:rPr>
          <w:rFonts w:cs="VIC-SemiBold"/>
        </w:rPr>
      </w:pPr>
      <w:r>
        <w:t xml:space="preserve">John’s extensive involvement extends further by being the </w:t>
      </w:r>
      <w:r w:rsidR="00AE75B6">
        <w:t>d</w:t>
      </w:r>
      <w:r>
        <w:t>irector of a social enterprise</w:t>
      </w:r>
      <w:r w:rsidR="008B30FD">
        <w:t xml:space="preserve"> – </w:t>
      </w:r>
      <w:r>
        <w:t>Aussie Veterans Pty Ltd</w:t>
      </w:r>
      <w:r w:rsidR="008B30FD">
        <w:t xml:space="preserve"> – </w:t>
      </w:r>
      <w:r>
        <w:t>established in Melbourne in 2017</w:t>
      </w:r>
      <w:r w:rsidR="005604AB">
        <w:t>.</w:t>
      </w:r>
      <w:r w:rsidR="002D44C1" w:rsidRPr="00483D41">
        <w:rPr>
          <w:rFonts w:cs="VIC-SemiBold"/>
        </w:rPr>
        <w:t xml:space="preserve"> </w:t>
      </w:r>
    </w:p>
    <w:p w14:paraId="3F5D68A6" w14:textId="77777777" w:rsidR="00F153D1" w:rsidRDefault="00F153D1" w:rsidP="00F153D1">
      <w:pPr>
        <w:pStyle w:val="Heading3"/>
      </w:pPr>
      <w:r>
        <w:t>Helen ‘Pippa’ Morris</w:t>
      </w:r>
    </w:p>
    <w:p w14:paraId="7D8479AC" w14:textId="7C6A8B65" w:rsidR="00F153D1" w:rsidRDefault="00F153D1" w:rsidP="00F153D1">
      <w:pPr>
        <w:pStyle w:val="Body"/>
      </w:pPr>
      <w:r>
        <w:t>Appointed 10 December 2024</w:t>
      </w:r>
    </w:p>
    <w:p w14:paraId="5E3CC5BA" w14:textId="0127C0F0" w:rsidR="00F153D1" w:rsidRDefault="00F153D1" w:rsidP="00F153D1">
      <w:pPr>
        <w:pStyle w:val="Body"/>
      </w:pPr>
      <w:r>
        <w:t>Pippa served in the Royal Australian Navy during the 1970s before being forcibly discharged (medical) under Defence’s historic anti-LGBTI</w:t>
      </w:r>
      <w:r w:rsidR="00D614BE">
        <w:t>QA+</w:t>
      </w:r>
      <w:r>
        <w:t xml:space="preserve"> policies.</w:t>
      </w:r>
    </w:p>
    <w:p w14:paraId="5C7A4F5A" w14:textId="7A8E895F" w:rsidR="00F153D1" w:rsidRDefault="00F153D1" w:rsidP="00F153D1">
      <w:pPr>
        <w:pStyle w:val="Body"/>
      </w:pPr>
      <w:r>
        <w:t>Pippa has a strong connection to the veteran community. In addition to her own service, several generations of her family have served in the military. She is a member of the RSL and the Naval Association of Australia</w:t>
      </w:r>
      <w:r w:rsidR="00BD76DE">
        <w:t>.</w:t>
      </w:r>
      <w:r>
        <w:t xml:space="preserve"> </w:t>
      </w:r>
      <w:r w:rsidR="00BD76DE">
        <w:t xml:space="preserve">She </w:t>
      </w:r>
      <w:r>
        <w:t>is currently the President of the Ballan RSL Sub-Branch. She was also a founding member of the Discharged LGBTI Veterans Association. Through her involvement with the Australian Navy Cadets from 1972 to 2025, she had a long connection with the ADF’s youth development arm.</w:t>
      </w:r>
    </w:p>
    <w:p w14:paraId="5B432748" w14:textId="77777777" w:rsidR="00F153D1" w:rsidRDefault="00F153D1" w:rsidP="00F153D1">
      <w:pPr>
        <w:pStyle w:val="Body"/>
      </w:pPr>
      <w:r>
        <w:lastRenderedPageBreak/>
        <w:t>Pippa has a strong history of veterans’ advocacy and engagement with the Department of Veterans’ Affairs. She also has significant lived experience of service-related injuries.</w:t>
      </w:r>
    </w:p>
    <w:p w14:paraId="60A89B5F" w14:textId="64A84FC1" w:rsidR="00F153D1" w:rsidRDefault="00F153D1" w:rsidP="002F23CD">
      <w:pPr>
        <w:pStyle w:val="Body"/>
      </w:pPr>
      <w:r>
        <w:t>Pippa holds numerous qualifications and has</w:t>
      </w:r>
      <w:r w:rsidR="00BD76DE">
        <w:t xml:space="preserve"> more than</w:t>
      </w:r>
      <w:r>
        <w:t xml:space="preserve"> 30 years’ work experience in the community services, mental health and vocational education sectors. She also has qualifications and experience in business management, strategic planning and governance. Pippa is an affiliate member of the Governance Institute of Australia.</w:t>
      </w:r>
    </w:p>
    <w:p w14:paraId="3BDA7F8C" w14:textId="77777777" w:rsidR="00F153D1" w:rsidRDefault="00F153D1" w:rsidP="00F153D1">
      <w:pPr>
        <w:pStyle w:val="Heading3"/>
      </w:pPr>
      <w:r>
        <w:t>Emily O’Dwyer</w:t>
      </w:r>
    </w:p>
    <w:p w14:paraId="485BF7FF" w14:textId="1E72A9D7" w:rsidR="00F153D1" w:rsidRDefault="00F153D1" w:rsidP="00F153D1">
      <w:pPr>
        <w:pStyle w:val="Body"/>
      </w:pPr>
      <w:r>
        <w:t>Appointed 23 July 2024</w:t>
      </w:r>
    </w:p>
    <w:p w14:paraId="3EEE4B57" w14:textId="3AB18024" w:rsidR="00D33F07" w:rsidRDefault="00D33F07" w:rsidP="00D33F07">
      <w:pPr>
        <w:pStyle w:val="Body"/>
      </w:pPr>
      <w:r>
        <w:t>Emily is the Community Services Manager at Melbourne Legacy</w:t>
      </w:r>
      <w:r w:rsidR="00BD76DE">
        <w:t>. She</w:t>
      </w:r>
      <w:r>
        <w:t xml:space="preserve"> has been a vital part of the organisation for over </w:t>
      </w:r>
      <w:r w:rsidR="00BD76DE">
        <w:t xml:space="preserve">7 </w:t>
      </w:r>
      <w:r>
        <w:t>years. With more than 14 years of experience in the social care sector, Emily brings extensive expertise and deep empathy to her work supporting the families of veterans.</w:t>
      </w:r>
    </w:p>
    <w:p w14:paraId="56CD1CF9" w14:textId="613E4C16" w:rsidR="00D33F07" w:rsidRDefault="00D33F07" w:rsidP="00D33F07">
      <w:pPr>
        <w:pStyle w:val="Body"/>
      </w:pPr>
      <w:r>
        <w:t xml:space="preserve">Emily holds a </w:t>
      </w:r>
      <w:proofErr w:type="gramStart"/>
      <w:r>
        <w:t>Bachelor in Counselling</w:t>
      </w:r>
      <w:proofErr w:type="gramEnd"/>
      <w:r>
        <w:t>, an Advanced Diploma in Community Sector Management and a Graduate Certificate in Career Development and Career Counselling.</w:t>
      </w:r>
    </w:p>
    <w:p w14:paraId="15DD6A88" w14:textId="3250CB4D" w:rsidR="00D33F07" w:rsidRDefault="00D33F07" w:rsidP="00D33F07">
      <w:pPr>
        <w:pStyle w:val="Body"/>
      </w:pPr>
      <w:r>
        <w:t>Throughout her career, Emily has held specialist practitioner roles, including Child Protection Practitioner, Homeless Youth Specialist Practitioner and Family Violence Specialist Practitioner. Her professional journey is grounded in both frontline experience and strategic service delivery, with a consistent focus on trauma-informed, holistic and client-</w:t>
      </w:r>
      <w:r w:rsidR="00BD76DE">
        <w:t xml:space="preserve">centred </w:t>
      </w:r>
      <w:r>
        <w:t>care.</w:t>
      </w:r>
    </w:p>
    <w:p w14:paraId="6A4C905C" w14:textId="77777777" w:rsidR="00D33F07" w:rsidRDefault="00D33F07" w:rsidP="00D33F07">
      <w:pPr>
        <w:pStyle w:val="Body"/>
      </w:pPr>
      <w:r>
        <w:t>Emily's academic and practical background reflects a strong commitment to empowering individuals and communities through evidence-based practice and compassionate engagement.</w:t>
      </w:r>
    </w:p>
    <w:p w14:paraId="164B1907" w14:textId="0FEBEEF1" w:rsidR="00D33F07" w:rsidRDefault="00D33F07" w:rsidP="00D33F07">
      <w:pPr>
        <w:pStyle w:val="Body"/>
      </w:pPr>
      <w:r>
        <w:t>At Melbourne Legacy, Emily works closely with families facing complex challenges</w:t>
      </w:r>
      <w:r w:rsidR="00BD76DE">
        <w:t>. These include</w:t>
      </w:r>
      <w:r>
        <w:t xml:space="preserve"> mental health issues, substance use, intergenerational trauma, family violence and homelessness. Her approach is informed not only by her professional training but also by her lived experience</w:t>
      </w:r>
      <w:r w:rsidR="00BD76DE">
        <w:t xml:space="preserve">. This </w:t>
      </w:r>
      <w:r>
        <w:t>enriches her capacity for empathy, advocacy and authentic support.</w:t>
      </w:r>
    </w:p>
    <w:p w14:paraId="2A884D0C" w14:textId="5A0BE1D5" w:rsidR="00BD0235" w:rsidRDefault="00D33F07" w:rsidP="00D33F07">
      <w:pPr>
        <w:pStyle w:val="Body"/>
      </w:pPr>
      <w:r>
        <w:t>Emily is dedicated to improving the wellbeing of veterans and their families, particularly during critical periods of transition.</w:t>
      </w:r>
    </w:p>
    <w:p w14:paraId="7ADFDBCA" w14:textId="77777777" w:rsidR="002D44C1" w:rsidRPr="00F10C8D" w:rsidRDefault="002D44C1" w:rsidP="00B70EBF">
      <w:pPr>
        <w:pStyle w:val="Heading3"/>
      </w:pPr>
      <w:r w:rsidRPr="00B70EBF">
        <w:t>Lucy Saaroni</w:t>
      </w:r>
    </w:p>
    <w:p w14:paraId="78FFD69B" w14:textId="0657BA64" w:rsidR="002D44C1" w:rsidRPr="00E931EB" w:rsidRDefault="002D44C1" w:rsidP="00391A7B">
      <w:pPr>
        <w:pStyle w:val="Body"/>
      </w:pPr>
      <w:r w:rsidRPr="00E931EB">
        <w:t>Appointed 8 February 2022</w:t>
      </w:r>
    </w:p>
    <w:p w14:paraId="28F2A2B0" w14:textId="65B37C01" w:rsidR="00AD6B87" w:rsidRDefault="00AD6B87" w:rsidP="00AD6B87">
      <w:pPr>
        <w:pStyle w:val="Body"/>
      </w:pPr>
      <w:r>
        <w:t>Lucy is a risk management professional and a veteran with a passion for community resilience building.</w:t>
      </w:r>
      <w:r w:rsidR="00B621BD">
        <w:t xml:space="preserve"> Lucy was appointed to </w:t>
      </w:r>
      <w:r w:rsidR="00C26F25">
        <w:t>the VVC in February 2022 and reappointed in February 2025.</w:t>
      </w:r>
    </w:p>
    <w:p w14:paraId="70D90C84" w14:textId="28B4ABC7" w:rsidR="00AD6B87" w:rsidRDefault="00AD6B87" w:rsidP="00AD6B87">
      <w:pPr>
        <w:pStyle w:val="Body"/>
      </w:pPr>
      <w:r>
        <w:t xml:space="preserve">As a </w:t>
      </w:r>
      <w:r w:rsidR="00B478BF">
        <w:t>p</w:t>
      </w:r>
      <w:r>
        <w:t xml:space="preserve">ublic </w:t>
      </w:r>
      <w:r w:rsidR="00B478BF">
        <w:t>a</w:t>
      </w:r>
      <w:r>
        <w:t xml:space="preserve">ffairs </w:t>
      </w:r>
      <w:r w:rsidR="00B478BF">
        <w:t>o</w:t>
      </w:r>
      <w:r>
        <w:t>fficer</w:t>
      </w:r>
      <w:r w:rsidR="00B478BF" w:rsidRPr="00B478BF">
        <w:t xml:space="preserve"> </w:t>
      </w:r>
      <w:r w:rsidR="00B478BF">
        <w:t>with the Australian Army</w:t>
      </w:r>
      <w:r>
        <w:t>, Lucy has deployed on warlike military operations in Afghanistan and Iraq</w:t>
      </w:r>
      <w:r w:rsidR="00BD76DE">
        <w:t>.</w:t>
      </w:r>
      <w:r>
        <w:t xml:space="preserve"> </w:t>
      </w:r>
      <w:r w:rsidR="00EE37DF">
        <w:t xml:space="preserve">Lucy </w:t>
      </w:r>
      <w:r>
        <w:t xml:space="preserve">has also supported politico-military missions in the Gulf States and </w:t>
      </w:r>
      <w:proofErr w:type="gramStart"/>
      <w:r>
        <w:t>North West</w:t>
      </w:r>
      <w:proofErr w:type="gramEnd"/>
      <w:r>
        <w:t xml:space="preserve"> Africa.</w:t>
      </w:r>
    </w:p>
    <w:p w14:paraId="1BD013DF" w14:textId="67814C8B" w:rsidR="00AD6B87" w:rsidRDefault="00AD6B87" w:rsidP="00AD6B87">
      <w:pPr>
        <w:pStyle w:val="Body"/>
      </w:pPr>
      <w:r>
        <w:t>Working in the Office of the Defence Attaché at the Australian Embassy in France between 2008</w:t>
      </w:r>
      <w:r w:rsidR="00366C51">
        <w:t xml:space="preserve"> and </w:t>
      </w:r>
      <w:r>
        <w:t>2013, Lucy had the privilege of supporting large</w:t>
      </w:r>
      <w:r w:rsidR="00093CD8">
        <w:t>-</w:t>
      </w:r>
      <w:r>
        <w:t>scale multinational military commemorative ceremonies</w:t>
      </w:r>
      <w:r w:rsidR="00EE37DF">
        <w:t>. This included</w:t>
      </w:r>
      <w:r>
        <w:t xml:space="preserve"> the reburial of 250 Australian and British </w:t>
      </w:r>
      <w:r>
        <w:lastRenderedPageBreak/>
        <w:t>World</w:t>
      </w:r>
      <w:r w:rsidR="00EE37DF">
        <w:t> </w:t>
      </w:r>
      <w:r>
        <w:t>War</w:t>
      </w:r>
      <w:r w:rsidR="00EE37DF">
        <w:t> </w:t>
      </w:r>
      <w:r w:rsidR="001D6202">
        <w:t xml:space="preserve">I </w:t>
      </w:r>
      <w:r>
        <w:t xml:space="preserve">soldiers at the Fromelles Military Cemetery and planning the </w:t>
      </w:r>
      <w:r w:rsidR="00C576EF">
        <w:t xml:space="preserve">Anzac </w:t>
      </w:r>
      <w:r>
        <w:t>Centenary Commemorations in France.</w:t>
      </w:r>
    </w:p>
    <w:p w14:paraId="78C24FA7" w14:textId="3C77E0D0" w:rsidR="00AD6B87" w:rsidRDefault="00AD6B87" w:rsidP="00AD6B87">
      <w:pPr>
        <w:pStyle w:val="Body"/>
      </w:pPr>
      <w:r>
        <w:t>In 2018</w:t>
      </w:r>
      <w:r w:rsidR="00EE37DF">
        <w:t>,</w:t>
      </w:r>
      <w:r>
        <w:t xml:space="preserve"> Lucy was awarded the Australia Day Medallion for service to </w:t>
      </w:r>
      <w:r w:rsidR="00AC0F84">
        <w:t>D</w:t>
      </w:r>
      <w:r>
        <w:t>efence and Indigenous Communities.</w:t>
      </w:r>
    </w:p>
    <w:p w14:paraId="66144C3F" w14:textId="557A1DDE" w:rsidR="002D44C1" w:rsidRDefault="00EE37DF" w:rsidP="00AD6B87">
      <w:pPr>
        <w:pStyle w:val="Body"/>
      </w:pPr>
      <w:r>
        <w:t xml:space="preserve">Lucy has </w:t>
      </w:r>
      <w:r w:rsidR="00AD6B87">
        <w:t>qualifications and extensive experience in risk management, strategic communications and community engagement</w:t>
      </w:r>
      <w:r>
        <w:t>. This includes</w:t>
      </w:r>
      <w:r w:rsidR="00AD6B87">
        <w:t xml:space="preserve"> senior advisory and executive management roles in </w:t>
      </w:r>
      <w:r w:rsidR="00CE2C89">
        <w:t>l</w:t>
      </w:r>
      <w:r w:rsidR="00AD6B87">
        <w:t xml:space="preserve">ocal and </w:t>
      </w:r>
      <w:r w:rsidR="00CE2C89">
        <w:t>s</w:t>
      </w:r>
      <w:r w:rsidR="00AD6B87">
        <w:t>tate government</w:t>
      </w:r>
      <w:r w:rsidR="002D44C1">
        <w:t>.</w:t>
      </w:r>
    </w:p>
    <w:p w14:paraId="52CC9A8A" w14:textId="1DEF7A53" w:rsidR="00F153D1" w:rsidRDefault="00F153D1" w:rsidP="00F153D1">
      <w:pPr>
        <w:pStyle w:val="Heading3"/>
      </w:pPr>
      <w:r>
        <w:t>Peter Swandale</w:t>
      </w:r>
    </w:p>
    <w:p w14:paraId="0E518C42" w14:textId="6500EFBB" w:rsidR="00F153D1" w:rsidRDefault="00F153D1" w:rsidP="00F153D1">
      <w:pPr>
        <w:pStyle w:val="Body"/>
      </w:pPr>
      <w:r>
        <w:t>Appointed 23 July 2024</w:t>
      </w:r>
    </w:p>
    <w:p w14:paraId="697E7792" w14:textId="44EC4E20" w:rsidR="00F153D1" w:rsidRDefault="00F153D1" w:rsidP="00F153D1">
      <w:pPr>
        <w:pStyle w:val="Body"/>
      </w:pPr>
      <w:r>
        <w:t xml:space="preserve">Peter was appointed to the </w:t>
      </w:r>
      <w:r w:rsidR="00BD5BB2">
        <w:t>VVC</w:t>
      </w:r>
      <w:r>
        <w:t xml:space="preserve"> in July 2024. He brings over 43 years military service and lived experience in both the Army as well as the Australian Public Service.</w:t>
      </w:r>
    </w:p>
    <w:p w14:paraId="33BE13B3" w14:textId="15B191D5" w:rsidR="00F153D1" w:rsidRDefault="00F153D1" w:rsidP="00F153D1">
      <w:pPr>
        <w:pStyle w:val="Body"/>
      </w:pPr>
      <w:r>
        <w:t>Peter joined the Australian Army Reserves in November 1981 as a transport driver</w:t>
      </w:r>
      <w:r w:rsidR="00EE37DF">
        <w:t xml:space="preserve">. He </w:t>
      </w:r>
      <w:r>
        <w:t>transferred to the Australian Regular Army in May 1984</w:t>
      </w:r>
      <w:r w:rsidR="00EE37DF">
        <w:t>.</w:t>
      </w:r>
      <w:r>
        <w:t xml:space="preserve"> </w:t>
      </w:r>
      <w:r w:rsidR="00EE37DF">
        <w:t xml:space="preserve">He </w:t>
      </w:r>
      <w:r>
        <w:t xml:space="preserve">served in </w:t>
      </w:r>
      <w:r w:rsidR="00EE37DF">
        <w:t xml:space="preserve">different </w:t>
      </w:r>
      <w:r>
        <w:t>Corps including RACT, RASVY and RASIGS with multiple operational service. Peter transferred back to the Australian Army Reserves in 2012</w:t>
      </w:r>
      <w:r w:rsidR="00EE37DF">
        <w:t xml:space="preserve">. He </w:t>
      </w:r>
      <w:r>
        <w:t>currently holds a position of Warrant Officer Class One within Land Combat College.</w:t>
      </w:r>
    </w:p>
    <w:p w14:paraId="1E0696F1" w14:textId="31805AF9" w:rsidR="00F153D1" w:rsidRDefault="00EE37DF" w:rsidP="00F153D1">
      <w:pPr>
        <w:pStyle w:val="Body"/>
      </w:pPr>
      <w:r>
        <w:t xml:space="preserve">For more than 10 </w:t>
      </w:r>
      <w:r w:rsidR="00F153D1">
        <w:t>years</w:t>
      </w:r>
      <w:r>
        <w:t>,</w:t>
      </w:r>
      <w:r w:rsidR="00F153D1">
        <w:t xml:space="preserve"> Peter has supported the Returned and Services League in Victoria. He has held many positions including Chair of the Bendigo Military Museum Sub-Committee, Senior Vice</w:t>
      </w:r>
      <w:r w:rsidR="005B28BD">
        <w:t>-</w:t>
      </w:r>
      <w:r w:rsidR="00F153D1">
        <w:t xml:space="preserve">President and President of the Bendigo District RSL Sub-Branch. Peter is currently on the State Executive Board within the Returned </w:t>
      </w:r>
      <w:r>
        <w:t xml:space="preserve">and </w:t>
      </w:r>
      <w:r w:rsidR="00F153D1">
        <w:t>Services League Victorian Branch.</w:t>
      </w:r>
    </w:p>
    <w:p w14:paraId="47062BD6" w14:textId="242EDC86" w:rsidR="00F153D1" w:rsidRDefault="00F153D1" w:rsidP="00AD6B87">
      <w:pPr>
        <w:pStyle w:val="Body"/>
      </w:pPr>
      <w:r>
        <w:t>Peter also had a 10-year stint within the Dep</w:t>
      </w:r>
      <w:r w:rsidR="00EE37DF">
        <w:t>artment</w:t>
      </w:r>
      <w:r>
        <w:t xml:space="preserve"> of Defence – Australian Public Service as both a trainer and Quality Manager for the Australian Geospatial-Intelligence Organisation. </w:t>
      </w:r>
    </w:p>
    <w:p w14:paraId="65303554" w14:textId="77777777" w:rsidR="00E7241D" w:rsidRDefault="00134777" w:rsidP="00134777">
      <w:pPr>
        <w:pStyle w:val="Heading3"/>
      </w:pPr>
      <w:r>
        <w:t>Outgoing members</w:t>
      </w:r>
    </w:p>
    <w:p w14:paraId="43CEAC36" w14:textId="77777777" w:rsidR="00E7241D" w:rsidRDefault="00E7241D" w:rsidP="00E7241D">
      <w:pPr>
        <w:pStyle w:val="Body"/>
      </w:pPr>
      <w:r>
        <w:t>Bruce Mildenhall</w:t>
      </w:r>
    </w:p>
    <w:p w14:paraId="66229754" w14:textId="77777777" w:rsidR="00E7241D" w:rsidRDefault="00E7241D" w:rsidP="00E7241D">
      <w:pPr>
        <w:pStyle w:val="Body"/>
      </w:pPr>
      <w:r>
        <w:t xml:space="preserve">Member from </w:t>
      </w:r>
      <w:r w:rsidRPr="00E7241D">
        <w:t>7 August 2018 to 4 October 2024</w:t>
      </w:r>
    </w:p>
    <w:p w14:paraId="795F6900" w14:textId="77777777" w:rsidR="00E7241D" w:rsidRDefault="00E7241D" w:rsidP="00E7241D">
      <w:pPr>
        <w:pStyle w:val="Body"/>
      </w:pPr>
      <w:r>
        <w:t>Jo-Anne O’Brien</w:t>
      </w:r>
    </w:p>
    <w:p w14:paraId="59299BE2" w14:textId="0D0219C6" w:rsidR="008B30FD" w:rsidRDefault="00E7241D" w:rsidP="00E7241D">
      <w:pPr>
        <w:pStyle w:val="Body"/>
        <w:rPr>
          <w:rFonts w:cs="Arial"/>
          <w:kern w:val="32"/>
          <w:sz w:val="40"/>
          <w:szCs w:val="40"/>
        </w:rPr>
      </w:pPr>
      <w:r w:rsidRPr="00E7241D">
        <w:t>Member from 17 May 2022 to 16 May 2025</w:t>
      </w:r>
      <w:r w:rsidR="008B30FD">
        <w:br w:type="page"/>
      </w:r>
    </w:p>
    <w:p w14:paraId="1664CFD5" w14:textId="04981350" w:rsidR="002D44C1" w:rsidRPr="00B70EBF" w:rsidRDefault="002D44C1" w:rsidP="00B70EBF">
      <w:pPr>
        <w:pStyle w:val="Heading1"/>
        <w:rPr>
          <w:rFonts w:cs="Times New Roman"/>
        </w:rPr>
      </w:pPr>
      <w:bookmarkStart w:id="9" w:name="_Toc214269517"/>
      <w:r>
        <w:lastRenderedPageBreak/>
        <w:t>Highlights of the year</w:t>
      </w:r>
      <w:bookmarkEnd w:id="9"/>
    </w:p>
    <w:p w14:paraId="17048FDE" w14:textId="64AD11DC" w:rsidR="00B46129" w:rsidRPr="001E0C7A" w:rsidRDefault="00B46129" w:rsidP="00B46129">
      <w:pPr>
        <w:pStyle w:val="Heading2"/>
      </w:pPr>
      <w:bookmarkStart w:id="10" w:name="_Toc214269518"/>
      <w:r>
        <w:t xml:space="preserve">VVC </w:t>
      </w:r>
      <w:r w:rsidR="00DA38E5">
        <w:t>e</w:t>
      </w:r>
      <w:r>
        <w:t xml:space="preserve">ngagement </w:t>
      </w:r>
      <w:r w:rsidR="00DA38E5">
        <w:t>s</w:t>
      </w:r>
      <w:r>
        <w:t>trategy</w:t>
      </w:r>
      <w:r w:rsidR="00705BD8">
        <w:t xml:space="preserve"> and </w:t>
      </w:r>
      <w:r w:rsidR="00DA38E5">
        <w:t>w</w:t>
      </w:r>
      <w:r w:rsidR="00705BD8">
        <w:t>orkshop</w:t>
      </w:r>
      <w:bookmarkEnd w:id="10"/>
    </w:p>
    <w:p w14:paraId="1CCD573F" w14:textId="30BD2D81" w:rsidR="00EE37DF" w:rsidRDefault="00B46129" w:rsidP="000465E7">
      <w:pPr>
        <w:pStyle w:val="Body"/>
      </w:pPr>
      <w:r w:rsidRPr="00C2731D">
        <w:t xml:space="preserve">The VVC launched its engagement strategy with an engagement workshop held at the Shrine of Remembrance on </w:t>
      </w:r>
      <w:r w:rsidR="00DA38E5" w:rsidRPr="00C2731D">
        <w:t>4</w:t>
      </w:r>
      <w:r w:rsidR="00032221" w:rsidRPr="00C2731D">
        <w:t xml:space="preserve"> December 2024. The workshop brought together members of the ex-service community to discuss</w:t>
      </w:r>
      <w:r w:rsidR="00704B23" w:rsidRPr="00C2731D">
        <w:t xml:space="preserve"> issues of importance.</w:t>
      </w:r>
      <w:r w:rsidR="00032221" w:rsidRPr="00C2731D">
        <w:t xml:space="preserve"> </w:t>
      </w:r>
      <w:r w:rsidR="00704B23" w:rsidRPr="00C2731D">
        <w:t>T</w:t>
      </w:r>
      <w:r w:rsidR="000465E7" w:rsidRPr="00C2731D">
        <w:t>he Minister for Veterans, the Hon Natalie Suleyman MP</w:t>
      </w:r>
      <w:r w:rsidR="00EE37DF">
        <w:t xml:space="preserve"> addressed the forum. M</w:t>
      </w:r>
      <w:r w:rsidR="00A40307" w:rsidRPr="00C2731D">
        <w:t xml:space="preserve">embers of the </w:t>
      </w:r>
      <w:r w:rsidR="005021CB">
        <w:t>VVC</w:t>
      </w:r>
      <w:r w:rsidR="00A40307" w:rsidRPr="00C2731D">
        <w:t xml:space="preserve"> </w:t>
      </w:r>
      <w:r w:rsidR="00C34916" w:rsidRPr="00C2731D">
        <w:t>facilitated</w:t>
      </w:r>
      <w:r w:rsidR="008154E8">
        <w:t xml:space="preserve"> a wide</w:t>
      </w:r>
      <w:r w:rsidR="00613B78">
        <w:t>-</w:t>
      </w:r>
      <w:r w:rsidR="008154E8">
        <w:t>ranging discussion</w:t>
      </w:r>
      <w:r w:rsidR="00C34916" w:rsidRPr="00C2731D">
        <w:t xml:space="preserve"> </w:t>
      </w:r>
      <w:r w:rsidR="00EE37DF">
        <w:t xml:space="preserve">that </w:t>
      </w:r>
      <w:r w:rsidR="005021CB">
        <w:t xml:space="preserve">explored </w:t>
      </w:r>
      <w:r w:rsidR="009F5776">
        <w:t xml:space="preserve">themes of sector best practice and veteran advocacy. </w:t>
      </w:r>
    </w:p>
    <w:p w14:paraId="4D85C904" w14:textId="2C3E53ED" w:rsidR="00B46129" w:rsidRDefault="00EE37DF" w:rsidP="000465E7">
      <w:pPr>
        <w:pStyle w:val="Body"/>
      </w:pPr>
      <w:r>
        <w:t>Forum participants led t</w:t>
      </w:r>
      <w:r w:rsidR="00E4255A">
        <w:t>he k</w:t>
      </w:r>
      <w:r w:rsidR="0051798B">
        <w:t xml:space="preserve">ey </w:t>
      </w:r>
      <w:r w:rsidR="00E4255A">
        <w:t>topics</w:t>
      </w:r>
      <w:r w:rsidR="0051798B">
        <w:t xml:space="preserve"> of discussion</w:t>
      </w:r>
      <w:r>
        <w:t>, including</w:t>
      </w:r>
      <w:r w:rsidR="0051798B">
        <w:t>:</w:t>
      </w:r>
    </w:p>
    <w:p w14:paraId="356A23B6" w14:textId="33CC311A" w:rsidR="0051798B" w:rsidRPr="001272E1" w:rsidRDefault="00EE37DF" w:rsidP="00B82EF1">
      <w:pPr>
        <w:pStyle w:val="Bullet1"/>
      </w:pPr>
      <w:r>
        <w:t xml:space="preserve">improving </w:t>
      </w:r>
      <w:r w:rsidR="008B136D" w:rsidRPr="001272E1">
        <w:t>collaboration and engagement between ex-service organisations</w:t>
      </w:r>
    </w:p>
    <w:p w14:paraId="3A409FFE" w14:textId="3B847B80" w:rsidR="008B136D" w:rsidRPr="001272E1" w:rsidRDefault="00EE37DF" w:rsidP="00B82EF1">
      <w:pPr>
        <w:pStyle w:val="Bullet1"/>
      </w:pPr>
      <w:r w:rsidRPr="001272E1">
        <w:t xml:space="preserve">how </w:t>
      </w:r>
      <w:r w:rsidR="003D7229" w:rsidRPr="001272E1">
        <w:t>the sector can collectively define, measure and report on its successes</w:t>
      </w:r>
    </w:p>
    <w:p w14:paraId="2D57EC6F" w14:textId="6482BB29" w:rsidR="003D7229" w:rsidRPr="001272E1" w:rsidRDefault="00EE37DF" w:rsidP="00B82EF1">
      <w:pPr>
        <w:pStyle w:val="Bullet1"/>
      </w:pPr>
      <w:r w:rsidRPr="001272E1">
        <w:t xml:space="preserve">better </w:t>
      </w:r>
      <w:r w:rsidR="00981F15" w:rsidRPr="001272E1">
        <w:t xml:space="preserve">promotion of existing services for veterans and </w:t>
      </w:r>
      <w:r w:rsidR="00F92D64" w:rsidRPr="001272E1">
        <w:t>integrating with support frameworks and services outside of the veteran sector</w:t>
      </w:r>
    </w:p>
    <w:p w14:paraId="4601F43A" w14:textId="0652EFAF" w:rsidR="00F92D64" w:rsidRPr="001272E1" w:rsidRDefault="00EE37DF" w:rsidP="00B82EF1">
      <w:pPr>
        <w:pStyle w:val="Bullet1"/>
      </w:pPr>
      <w:r w:rsidRPr="001272E1">
        <w:t xml:space="preserve">strategic </w:t>
      </w:r>
      <w:r w:rsidR="00F92D64" w:rsidRPr="001272E1">
        <w:t>planning at the sector level</w:t>
      </w:r>
      <w:r w:rsidR="00EA4D76" w:rsidRPr="001272E1">
        <w:t xml:space="preserve"> to address issues</w:t>
      </w:r>
      <w:r w:rsidR="00CF19C8" w:rsidRPr="001272E1">
        <w:t xml:space="preserve"> of service availability</w:t>
      </w:r>
    </w:p>
    <w:p w14:paraId="67203748" w14:textId="36C1D39B" w:rsidR="00EA4D76" w:rsidRPr="001272E1" w:rsidRDefault="00EE37DF" w:rsidP="00B82EF1">
      <w:pPr>
        <w:pStyle w:val="Bullet1"/>
      </w:pPr>
      <w:r w:rsidRPr="001272E1">
        <w:t xml:space="preserve">funding </w:t>
      </w:r>
      <w:r w:rsidR="00EA4D76" w:rsidRPr="001272E1">
        <w:t>for veteran supports in</w:t>
      </w:r>
      <w:r w:rsidR="00A323EA" w:rsidRPr="001272E1">
        <w:t xml:space="preserve"> rural and</w:t>
      </w:r>
      <w:r w:rsidR="00EA4D76" w:rsidRPr="001272E1">
        <w:t xml:space="preserve"> regional areas</w:t>
      </w:r>
    </w:p>
    <w:p w14:paraId="58B4FFB7" w14:textId="7BD0EDF3" w:rsidR="00A323EA" w:rsidRPr="001272E1" w:rsidRDefault="00EE37DF" w:rsidP="00B82EF1">
      <w:pPr>
        <w:pStyle w:val="Bullet1"/>
      </w:pPr>
      <w:r w:rsidRPr="001272E1">
        <w:t xml:space="preserve">equitable </w:t>
      </w:r>
      <w:r w:rsidR="00250BC9" w:rsidRPr="001272E1">
        <w:t>funding for veterans</w:t>
      </w:r>
      <w:r w:rsidR="00E442E7" w:rsidRPr="001272E1">
        <w:t xml:space="preserve"> </w:t>
      </w:r>
      <w:r w:rsidR="00D413BE" w:rsidRPr="001272E1">
        <w:t xml:space="preserve">services </w:t>
      </w:r>
      <w:r w:rsidR="00E442E7" w:rsidRPr="001272E1">
        <w:t>relative to other schemes like the National Disability Insurance Scheme</w:t>
      </w:r>
    </w:p>
    <w:p w14:paraId="1E551113" w14:textId="3B31C5B9" w:rsidR="004111BD" w:rsidRPr="001272E1" w:rsidRDefault="00EE37DF" w:rsidP="00B82EF1">
      <w:pPr>
        <w:pStyle w:val="Bullet1"/>
      </w:pPr>
      <w:r w:rsidRPr="001272E1">
        <w:t xml:space="preserve">the </w:t>
      </w:r>
      <w:r w:rsidR="005B2513" w:rsidRPr="001272E1">
        <w:t xml:space="preserve">need for </w:t>
      </w:r>
      <w:r w:rsidRPr="001272E1">
        <w:t xml:space="preserve">flexible </w:t>
      </w:r>
      <w:r w:rsidR="005B2513" w:rsidRPr="001272E1">
        <w:t>veteran employment programs</w:t>
      </w:r>
      <w:r w:rsidR="006A1246" w:rsidRPr="001272E1">
        <w:t xml:space="preserve"> and opportunities for veterans transitioning from full</w:t>
      </w:r>
      <w:r w:rsidR="00BE203B" w:rsidRPr="001272E1">
        <w:t>-</w:t>
      </w:r>
      <w:r w:rsidR="006A1246" w:rsidRPr="001272E1">
        <w:t>time service</w:t>
      </w:r>
      <w:r w:rsidRPr="001272E1">
        <w:t>.</w:t>
      </w:r>
      <w:r w:rsidR="006A1246" w:rsidRPr="001272E1">
        <w:t xml:space="preserve"> </w:t>
      </w:r>
      <w:r w:rsidRPr="001272E1">
        <w:t>These should</w:t>
      </w:r>
      <w:r w:rsidR="00BE203B" w:rsidRPr="001272E1">
        <w:t xml:space="preserve"> </w:t>
      </w:r>
      <w:r w:rsidR="006A1246" w:rsidRPr="001272E1">
        <w:t>include</w:t>
      </w:r>
      <w:r w:rsidR="00BE203B" w:rsidRPr="001272E1">
        <w:t xml:space="preserve"> part-time, contract and casual options. </w:t>
      </w:r>
    </w:p>
    <w:p w14:paraId="3485DCB8" w14:textId="250039EB" w:rsidR="002D44C1" w:rsidRPr="001E0C7A" w:rsidRDefault="002D44C1" w:rsidP="00B70EBF">
      <w:pPr>
        <w:pStyle w:val="Heading2"/>
      </w:pPr>
      <w:bookmarkStart w:id="11" w:name="_Toc214269519"/>
      <w:r>
        <w:t xml:space="preserve">Engagement with the </w:t>
      </w:r>
      <w:r w:rsidR="00FE0DBC">
        <w:t>e</w:t>
      </w:r>
      <w:r>
        <w:t>x-</w:t>
      </w:r>
      <w:r w:rsidR="00FE0DBC">
        <w:t>s</w:t>
      </w:r>
      <w:r>
        <w:t xml:space="preserve">ervice </w:t>
      </w:r>
      <w:r w:rsidR="00FE0DBC">
        <w:t>c</w:t>
      </w:r>
      <w:r>
        <w:t>ommunity</w:t>
      </w:r>
      <w:bookmarkEnd w:id="11"/>
    </w:p>
    <w:p w14:paraId="2929AE24" w14:textId="77777777" w:rsidR="001272E1" w:rsidRDefault="002D44C1" w:rsidP="00594199">
      <w:pPr>
        <w:pStyle w:val="Body"/>
      </w:pPr>
      <w:r w:rsidRPr="001E0C7A">
        <w:t>Throughout the year</w:t>
      </w:r>
      <w:r w:rsidR="001272E1">
        <w:t>,</w:t>
      </w:r>
      <w:r w:rsidRPr="001E0C7A">
        <w:t xml:space="preserve"> the VVC continued </w:t>
      </w:r>
      <w:r w:rsidR="00736B56">
        <w:t xml:space="preserve">its engagement </w:t>
      </w:r>
      <w:r w:rsidR="00496C65">
        <w:t xml:space="preserve">with </w:t>
      </w:r>
      <w:r w:rsidR="00736B56">
        <w:t>the veteran community and</w:t>
      </w:r>
      <w:r w:rsidR="00116DBA">
        <w:t xml:space="preserve"> Victorian</w:t>
      </w:r>
      <w:r w:rsidRPr="001E0C7A">
        <w:t xml:space="preserve"> ex-service organisations</w:t>
      </w:r>
      <w:r w:rsidR="00EF74A0">
        <w:t xml:space="preserve">. </w:t>
      </w:r>
    </w:p>
    <w:p w14:paraId="0E715D7B" w14:textId="01E1BC2E" w:rsidR="002D44C1" w:rsidRDefault="00EF74A0" w:rsidP="00594199">
      <w:pPr>
        <w:pStyle w:val="Body"/>
      </w:pPr>
      <w:r>
        <w:t>The VVC</w:t>
      </w:r>
      <w:r w:rsidR="002D44C1" w:rsidRPr="001E0C7A">
        <w:t xml:space="preserve"> </w:t>
      </w:r>
      <w:r w:rsidR="003A28D3">
        <w:t>receives</w:t>
      </w:r>
      <w:r w:rsidR="003A28D3" w:rsidRPr="001E0C7A">
        <w:t xml:space="preserve"> </w:t>
      </w:r>
      <w:r w:rsidR="002D44C1" w:rsidRPr="001E0C7A">
        <w:t xml:space="preserve">regular updates from </w:t>
      </w:r>
      <w:r w:rsidR="00BB16B9">
        <w:t xml:space="preserve">the Returned </w:t>
      </w:r>
      <w:r w:rsidR="00EE37DF">
        <w:t xml:space="preserve">and </w:t>
      </w:r>
      <w:r w:rsidR="00BB16B9">
        <w:t>Services League of Australia (Victorian Branch) (</w:t>
      </w:r>
      <w:r w:rsidR="002D44C1" w:rsidRPr="001E0C7A">
        <w:t>RSL</w:t>
      </w:r>
      <w:r w:rsidR="00AE78F0">
        <w:t xml:space="preserve"> Victoria</w:t>
      </w:r>
      <w:r w:rsidR="00BB16B9">
        <w:t>)</w:t>
      </w:r>
      <w:r w:rsidR="002D44C1" w:rsidRPr="001E0C7A">
        <w:t xml:space="preserve"> and Melbourne Legacy through </w:t>
      </w:r>
      <w:r w:rsidR="001272E1">
        <w:t>their</w:t>
      </w:r>
      <w:r w:rsidR="001272E1" w:rsidRPr="001E0C7A">
        <w:t xml:space="preserve"> </w:t>
      </w:r>
      <w:r w:rsidR="002D44C1" w:rsidRPr="001E0C7A">
        <w:t xml:space="preserve">representatives on the VVC. </w:t>
      </w:r>
    </w:p>
    <w:p w14:paraId="301CC11E" w14:textId="2BDD8EAE" w:rsidR="00EF74A0" w:rsidRDefault="000A7D37" w:rsidP="00594199">
      <w:pPr>
        <w:pStyle w:val="Body"/>
      </w:pPr>
      <w:r>
        <w:t>In 2024</w:t>
      </w:r>
      <w:r w:rsidR="001272E1">
        <w:t>–</w:t>
      </w:r>
      <w:r>
        <w:t>25, the</w:t>
      </w:r>
      <w:r w:rsidRPr="007762C5">
        <w:t xml:space="preserve"> </w:t>
      </w:r>
      <w:r w:rsidR="002D44C1" w:rsidRPr="007762C5">
        <w:t xml:space="preserve">VVC </w:t>
      </w:r>
      <w:r w:rsidR="00496C65">
        <w:t xml:space="preserve">also </w:t>
      </w:r>
      <w:r w:rsidR="002D44C1" w:rsidRPr="007762C5">
        <w:t>met with</w:t>
      </w:r>
      <w:r w:rsidR="00D20164">
        <w:t xml:space="preserve"> </w:t>
      </w:r>
      <w:r w:rsidR="002D44C1" w:rsidRPr="007762C5">
        <w:t xml:space="preserve">stakeholders </w:t>
      </w:r>
      <w:r w:rsidR="001272E1">
        <w:t xml:space="preserve">and </w:t>
      </w:r>
      <w:r w:rsidR="008617BB">
        <w:t>attended meetings</w:t>
      </w:r>
      <w:r w:rsidR="00666476">
        <w:t xml:space="preserve"> and </w:t>
      </w:r>
      <w:r w:rsidR="001272E1">
        <w:t xml:space="preserve">events. This </w:t>
      </w:r>
      <w:r w:rsidR="00DA5DE6">
        <w:t>includ</w:t>
      </w:r>
      <w:r w:rsidR="001272E1">
        <w:t>ed</w:t>
      </w:r>
      <w:r w:rsidR="00EF74A0">
        <w:t>:</w:t>
      </w:r>
      <w:r w:rsidR="00DA5DE6">
        <w:t xml:space="preserve"> </w:t>
      </w:r>
    </w:p>
    <w:p w14:paraId="39C5D11E" w14:textId="36B537D0" w:rsidR="001B7EFF" w:rsidRPr="001272E1" w:rsidRDefault="00F46B7E" w:rsidP="004825AA">
      <w:pPr>
        <w:pStyle w:val="Bullet1"/>
      </w:pPr>
      <w:r w:rsidRPr="001272E1">
        <w:t>t</w:t>
      </w:r>
      <w:r w:rsidR="00555B4A" w:rsidRPr="001272E1">
        <w:t xml:space="preserve">aking part in </w:t>
      </w:r>
      <w:r w:rsidR="00474F08" w:rsidRPr="001272E1">
        <w:t>the Department of Veterans</w:t>
      </w:r>
      <w:r w:rsidR="0DC6B02C" w:rsidRPr="001272E1">
        <w:t>’</w:t>
      </w:r>
      <w:r w:rsidR="00474F08" w:rsidRPr="001272E1">
        <w:t xml:space="preserve"> Affairs</w:t>
      </w:r>
      <w:r w:rsidR="001B7EFF" w:rsidRPr="001272E1">
        <w:t xml:space="preserve"> Deputy Commissioner’s Consultative Forum</w:t>
      </w:r>
      <w:r w:rsidR="00474F08" w:rsidRPr="001272E1">
        <w:t>s throughout the year</w:t>
      </w:r>
    </w:p>
    <w:p w14:paraId="0C33BE93" w14:textId="13A211CE" w:rsidR="00434537" w:rsidRPr="001272E1" w:rsidRDefault="00434537" w:rsidP="004825AA">
      <w:pPr>
        <w:pStyle w:val="Bullet1"/>
      </w:pPr>
      <w:r w:rsidRPr="001272E1">
        <w:t>attending regular Austin Health Veterans Consultative Group meetings</w:t>
      </w:r>
    </w:p>
    <w:p w14:paraId="619A35F1" w14:textId="77777777" w:rsidR="000B7271" w:rsidRPr="001272E1" w:rsidRDefault="00FE7825" w:rsidP="004825AA">
      <w:pPr>
        <w:pStyle w:val="Bullet1"/>
      </w:pPr>
      <w:r w:rsidRPr="001272E1">
        <w:t>Veterans, First Responders and Families Expo Ballarat – 19 November 2024</w:t>
      </w:r>
    </w:p>
    <w:p w14:paraId="5606BA0B" w14:textId="7718B2BB" w:rsidR="00DF1037" w:rsidRPr="001272E1" w:rsidRDefault="00F26025" w:rsidP="004825AA">
      <w:pPr>
        <w:pStyle w:val="Bullet1"/>
      </w:pPr>
      <w:r w:rsidRPr="001272E1">
        <w:t xml:space="preserve">Australians with Serbs Association </w:t>
      </w:r>
      <w:r w:rsidR="0099704E" w:rsidRPr="001272E1">
        <w:t>–</w:t>
      </w:r>
      <w:r w:rsidRPr="001272E1">
        <w:t xml:space="preserve"> Stamps Presentation </w:t>
      </w:r>
      <w:r w:rsidR="001272E1">
        <w:t>and</w:t>
      </w:r>
      <w:r w:rsidR="001272E1" w:rsidRPr="001272E1">
        <w:t xml:space="preserve"> </w:t>
      </w:r>
      <w:r w:rsidRPr="001272E1">
        <w:t>Documentary Trailer Launch</w:t>
      </w:r>
      <w:r w:rsidR="00E158C8" w:rsidRPr="001272E1">
        <w:t xml:space="preserve"> – 23 November 2024</w:t>
      </w:r>
    </w:p>
    <w:p w14:paraId="0F19444F" w14:textId="54FC6C34" w:rsidR="00434537" w:rsidRPr="001272E1" w:rsidRDefault="00434537" w:rsidP="004825AA">
      <w:pPr>
        <w:pStyle w:val="Bullet1"/>
      </w:pPr>
      <w:r w:rsidRPr="001272E1">
        <w:t xml:space="preserve">VVC engagement workshop </w:t>
      </w:r>
      <w:r w:rsidR="00DD18F5" w:rsidRPr="001272E1">
        <w:t xml:space="preserve">– </w:t>
      </w:r>
      <w:r w:rsidR="002D35CF" w:rsidRPr="001272E1">
        <w:t>4</w:t>
      </w:r>
      <w:r w:rsidRPr="001272E1">
        <w:t xml:space="preserve"> December 2024</w:t>
      </w:r>
    </w:p>
    <w:p w14:paraId="53B35BC2" w14:textId="77777777" w:rsidR="00434537" w:rsidRPr="001272E1" w:rsidRDefault="00434537" w:rsidP="004825AA">
      <w:pPr>
        <w:pStyle w:val="Bullet1"/>
      </w:pPr>
      <w:r w:rsidRPr="001272E1">
        <w:lastRenderedPageBreak/>
        <w:t>Path of the Horse – 24 January 2025</w:t>
      </w:r>
    </w:p>
    <w:p w14:paraId="1529663E" w14:textId="4B838EC3" w:rsidR="00057041" w:rsidRPr="001272E1" w:rsidRDefault="00AE2682" w:rsidP="004825AA">
      <w:pPr>
        <w:pStyle w:val="Bullet1"/>
      </w:pPr>
      <w:r w:rsidRPr="001272E1">
        <w:t>Ballarat Region Veteran Networking Session</w:t>
      </w:r>
      <w:r w:rsidR="002D35CF" w:rsidRPr="001272E1">
        <w:t xml:space="preserve"> </w:t>
      </w:r>
      <w:r w:rsidR="00DA3F55" w:rsidRPr="001272E1">
        <w:t>–</w:t>
      </w:r>
      <w:r w:rsidRPr="001272E1">
        <w:t xml:space="preserve"> February 2025</w:t>
      </w:r>
    </w:p>
    <w:p w14:paraId="192AFEC8" w14:textId="50F0D0B4" w:rsidR="00A21C60" w:rsidRPr="001272E1" w:rsidRDefault="003A5D9D" w:rsidP="004825AA">
      <w:pPr>
        <w:pStyle w:val="Bullet1"/>
      </w:pPr>
      <w:r w:rsidRPr="001272E1">
        <w:t xml:space="preserve">Australian Catholic University’s Veterans </w:t>
      </w:r>
      <w:r w:rsidR="000264E5" w:rsidRPr="001272E1">
        <w:t>House</w:t>
      </w:r>
      <w:r w:rsidRPr="001272E1">
        <w:t xml:space="preserve"> opening</w:t>
      </w:r>
      <w:r w:rsidR="000264E5" w:rsidRPr="001272E1">
        <w:t xml:space="preserve"> </w:t>
      </w:r>
      <w:r w:rsidR="00894561" w:rsidRPr="001272E1">
        <w:t>–</w:t>
      </w:r>
      <w:r w:rsidR="00DA2BA4" w:rsidRPr="001272E1">
        <w:t xml:space="preserve"> 9</w:t>
      </w:r>
      <w:r w:rsidR="000264E5" w:rsidRPr="001272E1">
        <w:t xml:space="preserve"> April 2025</w:t>
      </w:r>
    </w:p>
    <w:p w14:paraId="39A360CA" w14:textId="54B25871" w:rsidR="008617BB" w:rsidRPr="001272E1" w:rsidRDefault="00C576EF" w:rsidP="004825AA">
      <w:pPr>
        <w:pStyle w:val="Bullet1"/>
      </w:pPr>
      <w:r>
        <w:t>c</w:t>
      </w:r>
      <w:r w:rsidR="00075E9B" w:rsidRPr="001272E1">
        <w:t xml:space="preserve">o-design discovery sessions for </w:t>
      </w:r>
      <w:r w:rsidR="00071F99" w:rsidRPr="001272E1">
        <w:t xml:space="preserve">a </w:t>
      </w:r>
      <w:r w:rsidR="00075E9B" w:rsidRPr="001272E1">
        <w:t>New Agency focus</w:t>
      </w:r>
      <w:r w:rsidR="00071F99" w:rsidRPr="001272E1">
        <w:t>ing</w:t>
      </w:r>
      <w:r w:rsidR="00075E9B" w:rsidRPr="001272E1">
        <w:t xml:space="preserve"> on veteran wellbeing </w:t>
      </w:r>
      <w:r w:rsidR="002D6596" w:rsidRPr="001272E1">
        <w:t>–</w:t>
      </w:r>
      <w:r w:rsidR="00075E9B" w:rsidRPr="001272E1">
        <w:t xml:space="preserve"> </w:t>
      </w:r>
      <w:r w:rsidR="002D6596" w:rsidRPr="001272E1">
        <w:t>30</w:t>
      </w:r>
      <w:r w:rsidR="00C441F5" w:rsidRPr="001272E1">
        <w:t> </w:t>
      </w:r>
      <w:r w:rsidR="002D6596" w:rsidRPr="001272E1">
        <w:t>April 2025</w:t>
      </w:r>
    </w:p>
    <w:p w14:paraId="4F85A839" w14:textId="23183A54" w:rsidR="002D6596" w:rsidRPr="001272E1" w:rsidRDefault="001272E1" w:rsidP="004825AA">
      <w:pPr>
        <w:pStyle w:val="Bullet1"/>
      </w:pPr>
      <w:r>
        <w:t>Department of Families, Fairness and Housing</w:t>
      </w:r>
      <w:r w:rsidRPr="001272E1">
        <w:t xml:space="preserve"> </w:t>
      </w:r>
      <w:r w:rsidR="00261C2F" w:rsidRPr="001272E1">
        <w:t>Veteran Employment Workshop – 2 May 2025</w:t>
      </w:r>
    </w:p>
    <w:p w14:paraId="0BDF3A44" w14:textId="345C5F9E" w:rsidR="001575DA" w:rsidRPr="001272E1" w:rsidRDefault="001575DA" w:rsidP="004825AA">
      <w:pPr>
        <w:pStyle w:val="Bullet1"/>
      </w:pPr>
      <w:r w:rsidRPr="001272E1">
        <w:t>Keilor East RSL Expo – 24 May 2025</w:t>
      </w:r>
      <w:r w:rsidR="001272E1">
        <w:t>.</w:t>
      </w:r>
    </w:p>
    <w:p w14:paraId="05452580" w14:textId="2D81C392" w:rsidR="00EF74A0" w:rsidRDefault="0081435D" w:rsidP="005042C2">
      <w:pPr>
        <w:pStyle w:val="Bodyafterbullets"/>
      </w:pPr>
      <w:r>
        <w:t>The VVC also met</w:t>
      </w:r>
      <w:r w:rsidR="009B62AE">
        <w:t xml:space="preserve"> with</w:t>
      </w:r>
      <w:r>
        <w:t xml:space="preserve"> and heard presentations from</w:t>
      </w:r>
      <w:r w:rsidR="00EF74A0">
        <w:t>:</w:t>
      </w:r>
      <w:r w:rsidR="00CC4829">
        <w:t xml:space="preserve"> </w:t>
      </w:r>
    </w:p>
    <w:p w14:paraId="15FF6E4A" w14:textId="53638192" w:rsidR="00151DF3" w:rsidRDefault="000F119E" w:rsidP="008A2C45">
      <w:pPr>
        <w:pStyle w:val="Bullet1"/>
      </w:pPr>
      <w:r>
        <w:t xml:space="preserve">Nicole Rich, Director, Consumer Affairs Victoria, </w:t>
      </w:r>
      <w:r w:rsidR="0061171C">
        <w:t>on Patriotic Funds</w:t>
      </w:r>
      <w:r w:rsidR="00DF71F3">
        <w:t>, an opportunity for the VVC to</w:t>
      </w:r>
      <w:r w:rsidR="006B702B">
        <w:t xml:space="preserve"> engage with </w:t>
      </w:r>
      <w:r w:rsidR="006B702B" w:rsidRPr="001272E1">
        <w:t>Consumer</w:t>
      </w:r>
      <w:r w:rsidR="006B702B">
        <w:t xml:space="preserve"> Affairs Victoria on the regulation</w:t>
      </w:r>
      <w:r w:rsidR="00765AA8">
        <w:t xml:space="preserve"> and administration</w:t>
      </w:r>
      <w:r w:rsidR="006B702B">
        <w:t xml:space="preserve"> of patriotic funds</w:t>
      </w:r>
    </w:p>
    <w:p w14:paraId="1A47F121" w14:textId="6AB97BF5" w:rsidR="00057041" w:rsidRDefault="00421540" w:rsidP="008A2C45">
      <w:pPr>
        <w:pStyle w:val="Bullet1"/>
      </w:pPr>
      <w:r>
        <w:t xml:space="preserve">Catherine Carrigan, Deputy Chair </w:t>
      </w:r>
      <w:r w:rsidR="007D7F93">
        <w:t xml:space="preserve">of </w:t>
      </w:r>
      <w:r w:rsidR="00CD3E83">
        <w:t xml:space="preserve">the </w:t>
      </w:r>
      <w:r w:rsidR="004D6459">
        <w:t>Shrine of Remembrance Trustees and Dean Lee, Chief Executive Officer</w:t>
      </w:r>
      <w:r w:rsidR="002E6ABE">
        <w:t>,</w:t>
      </w:r>
      <w:r w:rsidR="004D6459">
        <w:t xml:space="preserve"> </w:t>
      </w:r>
      <w:r w:rsidR="004D6459" w:rsidRPr="001272E1">
        <w:t>Shrine</w:t>
      </w:r>
      <w:r w:rsidR="004D6459">
        <w:t xml:space="preserve"> of Remembrance</w:t>
      </w:r>
      <w:r w:rsidR="00BD64E5">
        <w:t>.</w:t>
      </w:r>
    </w:p>
    <w:p w14:paraId="6476C346" w14:textId="1A914367" w:rsidR="002D44C1" w:rsidRPr="007C38C8" w:rsidRDefault="002D44C1" w:rsidP="1480D1B2">
      <w:pPr>
        <w:pStyle w:val="Heading2"/>
        <w:rPr>
          <w:rFonts w:cs="VIC-SemiBold"/>
        </w:rPr>
      </w:pPr>
      <w:bookmarkStart w:id="12" w:name="_Toc214269520"/>
      <w:r w:rsidRPr="1480D1B2">
        <w:rPr>
          <w:rFonts w:cs="VIC-SemiBold"/>
        </w:rPr>
        <w:t>Commemoration and A</w:t>
      </w:r>
      <w:r w:rsidR="002F4F27" w:rsidRPr="1480D1B2">
        <w:rPr>
          <w:rFonts w:cs="VIC-SemiBold"/>
        </w:rPr>
        <w:t>nzac</w:t>
      </w:r>
      <w:r w:rsidRPr="1480D1B2">
        <w:rPr>
          <w:rFonts w:cs="VIC-SemiBold"/>
        </w:rPr>
        <w:t xml:space="preserve"> Day services</w:t>
      </w:r>
      <w:bookmarkEnd w:id="12"/>
    </w:p>
    <w:p w14:paraId="29664268" w14:textId="77777777" w:rsidR="001272E1" w:rsidRDefault="002D44C1" w:rsidP="00594199">
      <w:pPr>
        <w:pStyle w:val="Body"/>
      </w:pPr>
      <w:r w:rsidRPr="007C38C8">
        <w:t xml:space="preserve">The VVC </w:t>
      </w:r>
      <w:r w:rsidR="005438AA">
        <w:t xml:space="preserve">is proud to </w:t>
      </w:r>
      <w:r w:rsidRPr="007C38C8">
        <w:t xml:space="preserve">support </w:t>
      </w:r>
      <w:r w:rsidR="00493B94">
        <w:t xml:space="preserve">the Victorian community to commemorate </w:t>
      </w:r>
      <w:r w:rsidRPr="007C38C8">
        <w:t>A</w:t>
      </w:r>
      <w:r w:rsidR="002F4F27">
        <w:t>nzac</w:t>
      </w:r>
      <w:r w:rsidRPr="007C38C8">
        <w:t xml:space="preserve"> Day and other</w:t>
      </w:r>
      <w:r w:rsidR="00B34F33">
        <w:t xml:space="preserve"> significant</w:t>
      </w:r>
      <w:r w:rsidR="00F4386F">
        <w:t xml:space="preserve"> anniversaries</w:t>
      </w:r>
      <w:r w:rsidR="00E324B9">
        <w:t>.</w:t>
      </w:r>
      <w:r w:rsidR="00840856">
        <w:t xml:space="preserve"> </w:t>
      </w:r>
    </w:p>
    <w:p w14:paraId="455EC0FE" w14:textId="497811DC" w:rsidR="002A7D94" w:rsidRDefault="002D44C1" w:rsidP="00594199">
      <w:pPr>
        <w:pStyle w:val="Body"/>
      </w:pPr>
      <w:r w:rsidRPr="007C38C8">
        <w:t>This year</w:t>
      </w:r>
      <w:r w:rsidR="001272E1">
        <w:t>,</w:t>
      </w:r>
      <w:r w:rsidRPr="007C38C8">
        <w:t xml:space="preserve"> VVC members attended services</w:t>
      </w:r>
      <w:r w:rsidR="00F268DB">
        <w:t xml:space="preserve">, </w:t>
      </w:r>
      <w:r w:rsidR="008C22C8">
        <w:t>commemorations</w:t>
      </w:r>
      <w:r w:rsidR="00F268DB">
        <w:t xml:space="preserve"> and events</w:t>
      </w:r>
      <w:r w:rsidRPr="007C38C8">
        <w:t xml:space="preserve"> across Victoria</w:t>
      </w:r>
      <w:r w:rsidR="001272E1">
        <w:t>. These included</w:t>
      </w:r>
      <w:r w:rsidR="002A7D94">
        <w:t>:</w:t>
      </w:r>
      <w:r w:rsidR="00E54B0C">
        <w:t xml:space="preserve"> </w:t>
      </w:r>
    </w:p>
    <w:p w14:paraId="2F41DF51" w14:textId="47B75216" w:rsidR="00830190" w:rsidRPr="001272E1" w:rsidRDefault="00830190" w:rsidP="008A2C45">
      <w:pPr>
        <w:pStyle w:val="Bullet1"/>
      </w:pPr>
      <w:r w:rsidRPr="001272E1">
        <w:t>Toongabbie Cenotaph Dedication – 7 July 2024</w:t>
      </w:r>
    </w:p>
    <w:p w14:paraId="586D90AF" w14:textId="2B889C22" w:rsidR="00830190" w:rsidRPr="001272E1" w:rsidRDefault="00830190" w:rsidP="008A2C45">
      <w:pPr>
        <w:pStyle w:val="Bullet1"/>
      </w:pPr>
      <w:r w:rsidRPr="001272E1">
        <w:t>Remember Prisoners of War Service – 12 July 2024</w:t>
      </w:r>
    </w:p>
    <w:p w14:paraId="2E21E8FD" w14:textId="683CBB42" w:rsidR="00B712A7" w:rsidRPr="001272E1" w:rsidRDefault="001940A8" w:rsidP="008A2C45">
      <w:pPr>
        <w:pStyle w:val="Bullet1"/>
      </w:pPr>
      <w:r w:rsidRPr="001272E1">
        <w:t>State Remembrance Service at Springvale War Ceme</w:t>
      </w:r>
      <w:r w:rsidR="00D60766" w:rsidRPr="001272E1">
        <w:t>t</w:t>
      </w:r>
      <w:r w:rsidRPr="001272E1">
        <w:t>ery</w:t>
      </w:r>
      <w:r w:rsidR="00D60766" w:rsidRPr="001272E1">
        <w:t xml:space="preserve"> – 10 November 2024</w:t>
      </w:r>
      <w:r w:rsidR="0072788B" w:rsidRPr="001272E1">
        <w:t xml:space="preserve"> </w:t>
      </w:r>
      <w:r w:rsidR="00056867" w:rsidRPr="001272E1">
        <w:t> </w:t>
      </w:r>
    </w:p>
    <w:p w14:paraId="71754E8D" w14:textId="7765989D" w:rsidR="005B4EA4" w:rsidRPr="001272E1" w:rsidRDefault="005B4EA4" w:rsidP="008A2C45">
      <w:pPr>
        <w:pStyle w:val="Bullet1"/>
      </w:pPr>
      <w:r w:rsidRPr="001272E1">
        <w:t>Melbourne Legacy’s</w:t>
      </w:r>
      <w:r w:rsidR="00545510" w:rsidRPr="001272E1">
        <w:t xml:space="preserve"> </w:t>
      </w:r>
      <w:r w:rsidR="001272E1">
        <w:t>–</w:t>
      </w:r>
      <w:r w:rsidR="001272E1" w:rsidRPr="001272E1">
        <w:t xml:space="preserve"> </w:t>
      </w:r>
      <w:r w:rsidR="00545510" w:rsidRPr="001272E1">
        <w:t>Remembrance Service High Tea – 17 November 2024</w:t>
      </w:r>
    </w:p>
    <w:p w14:paraId="009A2973" w14:textId="7891B0DB" w:rsidR="00536FE3" w:rsidRPr="001272E1" w:rsidRDefault="007B2882" w:rsidP="008A2C45">
      <w:pPr>
        <w:pStyle w:val="Bullet1"/>
      </w:pPr>
      <w:r w:rsidRPr="001272E1">
        <w:t>21st Anniversary Ex-Prisoners of War Memorial Service Ballarat – 9 February 2025</w:t>
      </w:r>
    </w:p>
    <w:p w14:paraId="1E4C3E7F" w14:textId="5D487E5B" w:rsidR="007B2882" w:rsidRPr="001272E1" w:rsidRDefault="007B2882" w:rsidP="008A2C45">
      <w:pPr>
        <w:pStyle w:val="Bullet1"/>
      </w:pPr>
      <w:r w:rsidRPr="001272E1">
        <w:t>National Servicemen’s Day – 9 February 2025</w:t>
      </w:r>
    </w:p>
    <w:p w14:paraId="3DCFFF94" w14:textId="708283D7" w:rsidR="00D94DC9" w:rsidRPr="001272E1" w:rsidRDefault="009B5192" w:rsidP="008A2C45">
      <w:pPr>
        <w:pStyle w:val="Bullet1"/>
      </w:pPr>
      <w:r w:rsidRPr="001272E1">
        <w:t xml:space="preserve">Darwin Defenders 1942-45 Service </w:t>
      </w:r>
      <w:r w:rsidR="005B3543" w:rsidRPr="001272E1">
        <w:t>–</w:t>
      </w:r>
      <w:r w:rsidRPr="001272E1">
        <w:t xml:space="preserve"> </w:t>
      </w:r>
      <w:r w:rsidR="005B3543" w:rsidRPr="001272E1">
        <w:t>19 February 2025</w:t>
      </w:r>
    </w:p>
    <w:p w14:paraId="1E9CCB4E" w14:textId="23118407" w:rsidR="005B3543" w:rsidRPr="001272E1" w:rsidRDefault="008F34B1" w:rsidP="008A2C45">
      <w:pPr>
        <w:pStyle w:val="Bullet1"/>
      </w:pPr>
      <w:r w:rsidRPr="001272E1">
        <w:t>Launch of ‘A Memory in Light’ exhibition – 28 March 2025</w:t>
      </w:r>
    </w:p>
    <w:p w14:paraId="085AB0F2" w14:textId="78B61204" w:rsidR="004F250A" w:rsidRPr="001272E1" w:rsidRDefault="004F250A" w:rsidP="008A2C45">
      <w:pPr>
        <w:pStyle w:val="Bullet1"/>
      </w:pPr>
      <w:r w:rsidRPr="001272E1">
        <w:t>2025 Anniversary of Anzac Day State Luncheon – 9 April 2025</w:t>
      </w:r>
    </w:p>
    <w:p w14:paraId="55DA9436" w14:textId="2DF3D70F" w:rsidR="004F250A" w:rsidRPr="001272E1" w:rsidRDefault="00AF0F01" w:rsidP="008A2C45">
      <w:pPr>
        <w:pStyle w:val="Bullet1"/>
      </w:pPr>
      <w:r w:rsidRPr="001272E1">
        <w:t>RSL Victoria’s ANZAC Church Service, St Paul’s Cathedral – 13 April 2025</w:t>
      </w:r>
    </w:p>
    <w:p w14:paraId="0BF46964" w14:textId="0724233D" w:rsidR="00830190" w:rsidRPr="001272E1" w:rsidRDefault="00830190" w:rsidP="008A2C45">
      <w:pPr>
        <w:pStyle w:val="Bullet1"/>
      </w:pPr>
      <w:r w:rsidRPr="001272E1">
        <w:t>Anzac Day Dawn Service at the Shrine of Remembrance</w:t>
      </w:r>
      <w:r w:rsidR="00536FE3" w:rsidRPr="001272E1">
        <w:t xml:space="preserve"> – 25 April 2025</w:t>
      </w:r>
    </w:p>
    <w:p w14:paraId="61E6D5C5" w14:textId="1FC96422" w:rsidR="002D53DE" w:rsidRPr="001272E1" w:rsidRDefault="002D53DE" w:rsidP="008A2C45">
      <w:pPr>
        <w:pStyle w:val="Bullet1"/>
      </w:pPr>
      <w:r w:rsidRPr="001272E1">
        <w:t>Mt Macedon Dawn Service – 25 April 2025</w:t>
      </w:r>
    </w:p>
    <w:p w14:paraId="3E93BDDF" w14:textId="31B838C4" w:rsidR="00057041" w:rsidRPr="001272E1" w:rsidRDefault="00DB76D8" w:rsidP="008A2C45">
      <w:pPr>
        <w:pStyle w:val="Bullet1"/>
      </w:pPr>
      <w:r w:rsidRPr="001272E1">
        <w:t>The Museum of Chinese</w:t>
      </w:r>
      <w:r w:rsidR="00491C83" w:rsidRPr="001272E1">
        <w:t xml:space="preserve"> History’s Anzac Day exhibition</w:t>
      </w:r>
      <w:r w:rsidR="005F2383" w:rsidRPr="001272E1">
        <w:t xml:space="preserve"> – 25 April 2025</w:t>
      </w:r>
    </w:p>
    <w:p w14:paraId="6459EB98" w14:textId="13BEA061" w:rsidR="00461003" w:rsidRPr="001272E1" w:rsidRDefault="005A5B6E" w:rsidP="008A2C45">
      <w:pPr>
        <w:pStyle w:val="Bullet1"/>
      </w:pPr>
      <w:r w:rsidRPr="001272E1">
        <w:t>Melbourne Legacy – Anzac Service for Students – 28 April 2025</w:t>
      </w:r>
    </w:p>
    <w:p w14:paraId="4C3BEE36" w14:textId="2CAF0171" w:rsidR="00B0349A" w:rsidRPr="001272E1" w:rsidRDefault="00177720" w:rsidP="008A2C45">
      <w:pPr>
        <w:pStyle w:val="Bullet1"/>
      </w:pPr>
      <w:r w:rsidRPr="001272E1">
        <w:t xml:space="preserve">Limelight Touring Company’s The Shoehorn Sonata – </w:t>
      </w:r>
      <w:r w:rsidR="008736CE" w:rsidRPr="001272E1">
        <w:t>29 April 2025</w:t>
      </w:r>
    </w:p>
    <w:p w14:paraId="7E81E7E4" w14:textId="63FCB0CD" w:rsidR="00830190" w:rsidRPr="001272E1" w:rsidRDefault="00830190" w:rsidP="008A2C45">
      <w:pPr>
        <w:pStyle w:val="Bullet1"/>
      </w:pPr>
      <w:r w:rsidRPr="001272E1">
        <w:lastRenderedPageBreak/>
        <w:t>Victorian Aboriginal Remembrance Service – 31 May 2025</w:t>
      </w:r>
    </w:p>
    <w:p w14:paraId="198289D9" w14:textId="60C24159" w:rsidR="007E3E94" w:rsidRPr="001272E1" w:rsidRDefault="00E24E8B" w:rsidP="008A2C45">
      <w:pPr>
        <w:pStyle w:val="Bullet1"/>
      </w:pPr>
      <w:r w:rsidRPr="001272E1">
        <w:t>D-Day Service – Shrine of Remembrance – 6 June 2025</w:t>
      </w:r>
      <w:r w:rsidR="00BD64E5" w:rsidRPr="001272E1">
        <w:t>.</w:t>
      </w:r>
    </w:p>
    <w:p w14:paraId="5A69C894" w14:textId="64546A14" w:rsidR="008F0BEE" w:rsidRPr="001E0C7A" w:rsidRDefault="008F0BEE" w:rsidP="1480D1B2">
      <w:pPr>
        <w:pStyle w:val="Heading2"/>
        <w:rPr>
          <w:rFonts w:cs="VIC-SemiBold"/>
        </w:rPr>
      </w:pPr>
      <w:bookmarkStart w:id="13" w:name="_Toc214269521"/>
      <w:r w:rsidRPr="1480D1B2">
        <w:rPr>
          <w:rFonts w:cs="VIC-SemiBold"/>
        </w:rPr>
        <w:t>A</w:t>
      </w:r>
      <w:r w:rsidR="00741914" w:rsidRPr="1480D1B2">
        <w:rPr>
          <w:rFonts w:cs="VIC-SemiBold"/>
        </w:rPr>
        <w:t>nzac</w:t>
      </w:r>
      <w:r w:rsidRPr="1480D1B2">
        <w:rPr>
          <w:rFonts w:cs="VIC-SemiBold"/>
        </w:rPr>
        <w:t xml:space="preserve"> Day Proceeds Fund highlights</w:t>
      </w:r>
      <w:bookmarkEnd w:id="13"/>
    </w:p>
    <w:p w14:paraId="2740C1D0" w14:textId="510E38ED" w:rsidR="008F0BEE" w:rsidRDefault="008F0BEE" w:rsidP="008F0BEE">
      <w:pPr>
        <w:pStyle w:val="Body"/>
      </w:pPr>
      <w:r>
        <w:t>T</w:t>
      </w:r>
      <w:r w:rsidRPr="001E0C7A">
        <w:t xml:space="preserve">hrough the </w:t>
      </w:r>
      <w:r w:rsidR="00741914" w:rsidRPr="00741914">
        <w:t xml:space="preserve">Anzac </w:t>
      </w:r>
      <w:r w:rsidRPr="001E0C7A">
        <w:t>Day Proceeds Fund</w:t>
      </w:r>
      <w:r>
        <w:t>, t</w:t>
      </w:r>
      <w:r w:rsidRPr="001E0C7A">
        <w:t xml:space="preserve">he VVC </w:t>
      </w:r>
      <w:r>
        <w:t>provide</w:t>
      </w:r>
      <w:r w:rsidR="00FB2258">
        <w:t>s</w:t>
      </w:r>
      <w:r>
        <w:t xml:space="preserve"> grants to support</w:t>
      </w:r>
      <w:r w:rsidRPr="001E0C7A">
        <w:t xml:space="preserve"> the welfare activities of Victoria’s </w:t>
      </w:r>
      <w:r>
        <w:t>ex-service organisations</w:t>
      </w:r>
      <w:r w:rsidRPr="001E0C7A">
        <w:t xml:space="preserve">. </w:t>
      </w:r>
      <w:r w:rsidR="001272E1">
        <w:t>The ‘</w:t>
      </w:r>
      <w:r w:rsidR="001272E1" w:rsidRPr="00D551C1">
        <w:t>Anzac Day Proceeds Fund</w:t>
      </w:r>
      <w:r w:rsidR="001272E1">
        <w:t>’ section of this report provides a</w:t>
      </w:r>
      <w:r w:rsidRPr="001E0C7A">
        <w:t xml:space="preserve"> complete list of grants awarded in </w:t>
      </w:r>
      <w:r>
        <w:t>202</w:t>
      </w:r>
      <w:r w:rsidR="00E056EF">
        <w:t>4</w:t>
      </w:r>
      <w:r w:rsidR="00243293">
        <w:t>–</w:t>
      </w:r>
      <w:r>
        <w:t>2</w:t>
      </w:r>
      <w:r w:rsidR="00E056EF">
        <w:t>5</w:t>
      </w:r>
      <w:r w:rsidR="001272E1">
        <w:t>.</w:t>
      </w:r>
    </w:p>
    <w:p w14:paraId="7A581F8D" w14:textId="4420800D" w:rsidR="008F0BEE" w:rsidRDefault="008F0BEE" w:rsidP="008F0BEE">
      <w:pPr>
        <w:pStyle w:val="Body"/>
      </w:pPr>
      <w:r>
        <w:t>R</w:t>
      </w:r>
      <w:r w:rsidRPr="001E0C7A">
        <w:t xml:space="preserve">ecent initiatives and activities </w:t>
      </w:r>
      <w:r>
        <w:t>funded or delivered in 202</w:t>
      </w:r>
      <w:r w:rsidR="00EC19C4">
        <w:t>4</w:t>
      </w:r>
      <w:r>
        <w:t>–2</w:t>
      </w:r>
      <w:r w:rsidR="00EC19C4">
        <w:t>5</w:t>
      </w:r>
      <w:r>
        <w:t xml:space="preserve"> </w:t>
      </w:r>
      <w:r w:rsidRPr="001E0C7A">
        <w:t>include:</w:t>
      </w:r>
    </w:p>
    <w:p w14:paraId="12CA72BD" w14:textId="5E9226A5" w:rsidR="00057041" w:rsidRDefault="00546FBD" w:rsidP="00FB2258">
      <w:pPr>
        <w:pStyle w:val="Bullet1"/>
      </w:pPr>
      <w:r>
        <w:t xml:space="preserve">$150,000 </w:t>
      </w:r>
      <w:r w:rsidR="001272E1">
        <w:t xml:space="preserve">for </w:t>
      </w:r>
      <w:r>
        <w:t>Adventure Works Australia Ltd to deliver</w:t>
      </w:r>
      <w:r w:rsidR="0034722A">
        <w:t xml:space="preserve"> its Navigate – Veterans’ Journey Outdoor Adventure Therapy program.</w:t>
      </w:r>
      <w:r w:rsidR="007F44B0" w:rsidRPr="007F44B0">
        <w:t xml:space="preserve"> The Navigate program is based on research and developed in collaboration with the veteran community. It enables participants to explore their own transition journey from military service to civilian life, their mental health and wellbeing, within the frame of an outdoor adventure therapy experience</w:t>
      </w:r>
      <w:r w:rsidR="007F44B0">
        <w:t>.</w:t>
      </w:r>
    </w:p>
    <w:p w14:paraId="5FE4E906" w14:textId="776E6514" w:rsidR="0034722A" w:rsidRDefault="0034722A" w:rsidP="00FB2258">
      <w:pPr>
        <w:pStyle w:val="Bullet1"/>
      </w:pPr>
      <w:r>
        <w:t xml:space="preserve">$100,000 </w:t>
      </w:r>
      <w:r w:rsidR="001272E1">
        <w:t xml:space="preserve">for </w:t>
      </w:r>
      <w:r w:rsidR="002C7B55">
        <w:t>Aussie Veterans Pty Ltd to deliver its Aussie Veterans Socials program</w:t>
      </w:r>
      <w:r w:rsidR="002C7B55" w:rsidRPr="001272E1">
        <w:t>.</w:t>
      </w:r>
      <w:r w:rsidR="003A5736" w:rsidRPr="00FB2258">
        <w:t xml:space="preserve"> </w:t>
      </w:r>
      <w:r w:rsidR="001032FC" w:rsidRPr="001272E1">
        <w:t>The</w:t>
      </w:r>
      <w:r w:rsidR="001032FC" w:rsidRPr="001032FC">
        <w:t xml:space="preserve"> program </w:t>
      </w:r>
      <w:r w:rsidR="001272E1">
        <w:t>gives</w:t>
      </w:r>
      <w:r w:rsidR="001032FC" w:rsidRPr="001032FC">
        <w:t xml:space="preserve"> veterans and their families </w:t>
      </w:r>
      <w:r w:rsidR="001272E1">
        <w:t>the chance to</w:t>
      </w:r>
      <w:r w:rsidR="001272E1" w:rsidRPr="001032FC">
        <w:t xml:space="preserve"> </w:t>
      </w:r>
      <w:r w:rsidR="001032FC" w:rsidRPr="001032FC">
        <w:t>engage with the community and participate in activities</w:t>
      </w:r>
      <w:r w:rsidR="001272E1">
        <w:t>. It</w:t>
      </w:r>
      <w:r w:rsidR="001032FC" w:rsidRPr="001032FC">
        <w:t xml:space="preserve"> provides a </w:t>
      </w:r>
      <w:r w:rsidR="001032FC" w:rsidRPr="001272E1">
        <w:t>place</w:t>
      </w:r>
      <w:r w:rsidR="001032FC" w:rsidRPr="001032FC">
        <w:t xml:space="preserve"> where they feel welcome and can build friendships.</w:t>
      </w:r>
      <w:r w:rsidR="001032FC" w:rsidRPr="001032FC">
        <w:rPr>
          <w:highlight w:val="yellow"/>
        </w:rPr>
        <w:t xml:space="preserve"> </w:t>
      </w:r>
    </w:p>
    <w:p w14:paraId="68E368B5" w14:textId="16B1AD0C" w:rsidR="002C7B55" w:rsidRDefault="00F82D53" w:rsidP="00FB2258">
      <w:pPr>
        <w:pStyle w:val="Bullet1"/>
      </w:pPr>
      <w:r>
        <w:t xml:space="preserve">$85,000 </w:t>
      </w:r>
      <w:r w:rsidR="001272E1">
        <w:t xml:space="preserve">for </w:t>
      </w:r>
      <w:r>
        <w:t>Melbourne Legacy to deliver its Youth Camps Program.</w:t>
      </w:r>
      <w:r w:rsidR="006C279A" w:rsidRPr="006C279A">
        <w:t xml:space="preserve"> Youth Camps provide a safe and supportive environment where participants can build friendships, develop leadership skills and enjoy much-</w:t>
      </w:r>
      <w:r w:rsidR="006C279A" w:rsidRPr="001272E1">
        <w:t>needed</w:t>
      </w:r>
      <w:r w:rsidR="006C279A" w:rsidRPr="006C279A">
        <w:t xml:space="preserve"> respite from the challenges they face due to their parents' military service. The grant also support</w:t>
      </w:r>
      <w:r w:rsidR="00B05778">
        <w:t>s</w:t>
      </w:r>
      <w:r w:rsidR="006C279A" w:rsidRPr="006C279A">
        <w:t xml:space="preserve"> Melbourne Legacy to expand its program to include Family Camps with both joint and separate activities</w:t>
      </w:r>
      <w:r w:rsidR="001272E1">
        <w:t>. This helps</w:t>
      </w:r>
      <w:r w:rsidR="006C279A" w:rsidRPr="006C279A">
        <w:t xml:space="preserve"> parents and children build skills together while also enjoying some respite apart</w:t>
      </w:r>
      <w:r w:rsidR="006C279A">
        <w:t>.</w:t>
      </w:r>
    </w:p>
    <w:p w14:paraId="701D9450" w14:textId="5AF26D46" w:rsidR="00F82D53" w:rsidRDefault="00FF2DBE" w:rsidP="00FB2258">
      <w:pPr>
        <w:pStyle w:val="Bullet1"/>
      </w:pPr>
      <w:r>
        <w:t xml:space="preserve">$142,993 </w:t>
      </w:r>
      <w:r w:rsidR="001272E1">
        <w:t xml:space="preserve">for </w:t>
      </w:r>
      <w:r>
        <w:t>Soldier On to deliver its Empower-Her: Holistic Wellbeing Program for Contemporary Female Veterans.</w:t>
      </w:r>
      <w:r w:rsidR="006C2794" w:rsidRPr="006C2794">
        <w:t xml:space="preserve"> The </w:t>
      </w:r>
      <w:r w:rsidR="001272E1">
        <w:t>pr</w:t>
      </w:r>
      <w:r w:rsidR="001272E1" w:rsidRPr="006C2794">
        <w:t xml:space="preserve">ogram </w:t>
      </w:r>
      <w:r w:rsidR="006C2794" w:rsidRPr="006C2794">
        <w:t xml:space="preserve">has </w:t>
      </w:r>
      <w:r w:rsidR="001272E1">
        <w:t>more than</w:t>
      </w:r>
      <w:r w:rsidR="001272E1" w:rsidRPr="006C2794">
        <w:t xml:space="preserve"> </w:t>
      </w:r>
      <w:r w:rsidR="006C2794" w:rsidRPr="006C2794">
        <w:t>1,540 participants in Victoria</w:t>
      </w:r>
      <w:r w:rsidR="001272E1">
        <w:t>.</w:t>
      </w:r>
      <w:r w:rsidR="006C2794" w:rsidRPr="006C2794">
        <w:t xml:space="preserve"> </w:t>
      </w:r>
      <w:r w:rsidR="001272E1">
        <w:t>It</w:t>
      </w:r>
      <w:r w:rsidR="001272E1" w:rsidRPr="006C2794">
        <w:t xml:space="preserve"> </w:t>
      </w:r>
      <w:r w:rsidR="006C2794" w:rsidRPr="006C2794">
        <w:t xml:space="preserve">is designed for contemporary female veterans balancing the dual roles of post-service life and family responsibilities. It addresses the complex </w:t>
      </w:r>
      <w:r w:rsidR="006C2794" w:rsidRPr="001272E1">
        <w:t>interplay</w:t>
      </w:r>
      <w:r w:rsidR="006C2794" w:rsidRPr="006C2794">
        <w:t xml:space="preserve"> between military service, parenting challenges and mental health needs</w:t>
      </w:r>
      <w:r w:rsidR="001272E1">
        <w:t>. The program provides</w:t>
      </w:r>
      <w:r w:rsidR="006C2794" w:rsidRPr="006C2794">
        <w:t xml:space="preserve"> culturally sensitive and trauma-informed care</w:t>
      </w:r>
      <w:r w:rsidR="006C2794">
        <w:t>.</w:t>
      </w:r>
    </w:p>
    <w:p w14:paraId="10B134FB" w14:textId="72BF54F1" w:rsidR="003B25AD" w:rsidRDefault="003B25AD" w:rsidP="00FB2258">
      <w:pPr>
        <w:pStyle w:val="Bullet1"/>
      </w:pPr>
      <w:r w:rsidRPr="003B25AD">
        <w:t>$50,000</w:t>
      </w:r>
      <w:r>
        <w:t xml:space="preserve"> </w:t>
      </w:r>
      <w:r w:rsidR="001272E1">
        <w:t xml:space="preserve">for </w:t>
      </w:r>
      <w:r>
        <w:t>Path of the Horse Ltd for it</w:t>
      </w:r>
      <w:r w:rsidR="004043BC">
        <w:t xml:space="preserve"> program of </w:t>
      </w:r>
      <w:r w:rsidR="004043BC" w:rsidRPr="004043BC">
        <w:t>Equine Assisted Therapy for Veterans and their Families</w:t>
      </w:r>
      <w:r w:rsidR="004043BC">
        <w:t>.</w:t>
      </w:r>
      <w:r w:rsidR="005452C4" w:rsidRPr="005452C4">
        <w:t xml:space="preserve"> Path of the Horse has firsthand military experience</w:t>
      </w:r>
      <w:r w:rsidR="001272E1">
        <w:t>. T</w:t>
      </w:r>
      <w:r w:rsidR="005452C4" w:rsidRPr="005452C4">
        <w:t>he grant support</w:t>
      </w:r>
      <w:r w:rsidR="00E96A50">
        <w:t>s</w:t>
      </w:r>
      <w:r w:rsidR="005452C4" w:rsidRPr="005452C4">
        <w:t xml:space="preserve"> its delivery of one-on-one, family and </w:t>
      </w:r>
      <w:r w:rsidR="00C12DEF" w:rsidRPr="005452C4">
        <w:t>group-based</w:t>
      </w:r>
      <w:r w:rsidR="005452C4" w:rsidRPr="005452C4">
        <w:t xml:space="preserve"> therapy sessions and group programs covering self-regulation, mindfulness, understanding trauma and </w:t>
      </w:r>
      <w:r w:rsidR="00C12DEF">
        <w:t>more</w:t>
      </w:r>
      <w:r w:rsidR="005452C4">
        <w:t>.</w:t>
      </w:r>
    </w:p>
    <w:p w14:paraId="35A75744" w14:textId="45A7685A" w:rsidR="00057041" w:rsidRDefault="003801CE" w:rsidP="00FB2258">
      <w:pPr>
        <w:pStyle w:val="Bullet1"/>
      </w:pPr>
      <w:r w:rsidRPr="003801CE">
        <w:t>$30,000</w:t>
      </w:r>
      <w:r>
        <w:t xml:space="preserve"> </w:t>
      </w:r>
      <w:r w:rsidR="001272E1">
        <w:t xml:space="preserve">for </w:t>
      </w:r>
      <w:r w:rsidRPr="003801CE">
        <w:t xml:space="preserve">Save </w:t>
      </w:r>
      <w:r w:rsidR="00DD18F5">
        <w:t>O</w:t>
      </w:r>
      <w:r w:rsidRPr="003801CE">
        <w:t xml:space="preserve">ur </w:t>
      </w:r>
      <w:r w:rsidR="00DD18F5">
        <w:t>S</w:t>
      </w:r>
      <w:r w:rsidRPr="003801CE">
        <w:t>ervices Australia</w:t>
      </w:r>
      <w:r w:rsidR="002C32E3">
        <w:t xml:space="preserve"> </w:t>
      </w:r>
      <w:r w:rsidRPr="003801CE">
        <w:t>/</w:t>
      </w:r>
      <w:r w:rsidR="002C32E3">
        <w:t xml:space="preserve"> </w:t>
      </w:r>
      <w:r w:rsidRPr="003801CE">
        <w:t>Veterans for Fishing</w:t>
      </w:r>
      <w:r>
        <w:t xml:space="preserve"> for its program </w:t>
      </w:r>
      <w:r w:rsidR="003D753D">
        <w:t xml:space="preserve">for veterans </w:t>
      </w:r>
      <w:r w:rsidR="003D753D" w:rsidRPr="003D753D">
        <w:t>fostering mental health and wellbeing through fishing</w:t>
      </w:r>
      <w:r w:rsidR="003D753D">
        <w:t>.</w:t>
      </w:r>
      <w:r w:rsidR="007D2F2F" w:rsidRPr="007D2F2F">
        <w:t xml:space="preserve"> Veterans for Fishing’s mission is to empower veterans </w:t>
      </w:r>
      <w:r w:rsidR="00DD18F5">
        <w:t>by</w:t>
      </w:r>
      <w:r w:rsidR="00DD18F5" w:rsidRPr="007D2F2F">
        <w:t xml:space="preserve"> </w:t>
      </w:r>
      <w:r w:rsidR="007D2F2F" w:rsidRPr="007D2F2F">
        <w:t>taking them outdoors to engage in the therapeutic activity of fishing in the Australian countryside. They use angling to provide veterans with a supportive community</w:t>
      </w:r>
      <w:r w:rsidR="001272E1">
        <w:t xml:space="preserve">. The program </w:t>
      </w:r>
      <w:r w:rsidR="007D2F2F" w:rsidRPr="007D2F2F">
        <w:t>build</w:t>
      </w:r>
      <w:r w:rsidR="001272E1">
        <w:t>s</w:t>
      </w:r>
      <w:r w:rsidR="007D2F2F" w:rsidRPr="007D2F2F">
        <w:t xml:space="preserve"> lasting connections through regular family fishing and wellbeing events.</w:t>
      </w:r>
    </w:p>
    <w:p w14:paraId="11C04651" w14:textId="3186BD1A" w:rsidR="002D44C1" w:rsidRPr="001E0C7A" w:rsidRDefault="002D44C1" w:rsidP="1480D1B2">
      <w:pPr>
        <w:pStyle w:val="Heading2"/>
        <w:rPr>
          <w:rFonts w:cs="VIC-SemiBold"/>
        </w:rPr>
      </w:pPr>
      <w:bookmarkStart w:id="14" w:name="_Toc214269522"/>
      <w:r w:rsidRPr="1480D1B2">
        <w:rPr>
          <w:rFonts w:cs="VIC-SemiBold"/>
        </w:rPr>
        <w:lastRenderedPageBreak/>
        <w:t xml:space="preserve">Victoria </w:t>
      </w:r>
      <w:r w:rsidR="00FE0DBC" w:rsidRPr="1480D1B2">
        <w:rPr>
          <w:rFonts w:cs="VIC-SemiBold"/>
        </w:rPr>
        <w:t>R</w:t>
      </w:r>
      <w:r w:rsidRPr="1480D1B2">
        <w:rPr>
          <w:rFonts w:cs="VIC-SemiBold"/>
        </w:rPr>
        <w:t xml:space="preserve">emembers </w:t>
      </w:r>
      <w:r w:rsidR="00FE0DBC" w:rsidRPr="1480D1B2">
        <w:rPr>
          <w:rFonts w:cs="VIC-SemiBold"/>
        </w:rPr>
        <w:t>G</w:t>
      </w:r>
      <w:r w:rsidRPr="1480D1B2">
        <w:rPr>
          <w:rFonts w:cs="VIC-SemiBold"/>
        </w:rPr>
        <w:t xml:space="preserve">rant </w:t>
      </w:r>
      <w:r w:rsidR="00FE0DBC" w:rsidRPr="1480D1B2">
        <w:rPr>
          <w:rFonts w:cs="VIC-SemiBold"/>
        </w:rPr>
        <w:t>P</w:t>
      </w:r>
      <w:r w:rsidRPr="1480D1B2">
        <w:rPr>
          <w:rFonts w:cs="VIC-SemiBold"/>
        </w:rPr>
        <w:t>rogram highlights</w:t>
      </w:r>
      <w:bookmarkEnd w:id="14"/>
    </w:p>
    <w:p w14:paraId="5B943CFB" w14:textId="1B729922" w:rsidR="00E324B9" w:rsidRDefault="001272E1" w:rsidP="00594199">
      <w:pPr>
        <w:pStyle w:val="Body"/>
      </w:pPr>
      <w:r>
        <w:t>Through</w:t>
      </w:r>
      <w:r w:rsidR="002D44C1" w:rsidRPr="001E0C7A">
        <w:t xml:space="preserve"> the Victoria Remembers Grant Program</w:t>
      </w:r>
      <w:r w:rsidR="00E324B9">
        <w:t>,</w:t>
      </w:r>
      <w:r w:rsidR="002D44C1" w:rsidRPr="001E0C7A">
        <w:t xml:space="preserve"> </w:t>
      </w:r>
      <w:r>
        <w:t>the VVC</w:t>
      </w:r>
      <w:r w:rsidR="002D44C1" w:rsidRPr="001E0C7A">
        <w:t xml:space="preserve"> support</w:t>
      </w:r>
      <w:r>
        <w:t>s</w:t>
      </w:r>
      <w:r w:rsidR="002D44C1" w:rsidRPr="001E0C7A">
        <w:t xml:space="preserve"> community projects </w:t>
      </w:r>
      <w:r w:rsidR="00E324B9">
        <w:t>that</w:t>
      </w:r>
      <w:r w:rsidR="00E324B9" w:rsidRPr="001E0C7A">
        <w:t xml:space="preserve"> </w:t>
      </w:r>
      <w:r w:rsidR="002D44C1" w:rsidRPr="001E0C7A">
        <w:t>promote a better understanding of the service and sacrifice of Victoria’s veterans in war and peacekeeping operations</w:t>
      </w:r>
      <w:r w:rsidR="00E324B9">
        <w:t>. It also</w:t>
      </w:r>
      <w:r w:rsidR="002D44C1" w:rsidRPr="001E0C7A">
        <w:t xml:space="preserve"> commemorate</w:t>
      </w:r>
      <w:r w:rsidR="00E324B9">
        <w:t>s</w:t>
      </w:r>
      <w:r w:rsidR="002D44C1" w:rsidRPr="001E0C7A">
        <w:t xml:space="preserve"> those who have died in the performance of service or duty. </w:t>
      </w:r>
      <w:r>
        <w:t>The ‘Victorian Veterans Fund’ section of this report provides a</w:t>
      </w:r>
      <w:r w:rsidR="002D44C1" w:rsidRPr="001E0C7A">
        <w:t xml:space="preserve"> complete list of grants</w:t>
      </w:r>
      <w:r w:rsidR="00154FA8">
        <w:t xml:space="preserve"> awarded in </w:t>
      </w:r>
      <w:r w:rsidR="00AE6868">
        <w:t>202</w:t>
      </w:r>
      <w:r w:rsidR="00EC19C4">
        <w:t>4</w:t>
      </w:r>
      <w:r w:rsidR="00243293">
        <w:t>–</w:t>
      </w:r>
      <w:r w:rsidR="00AE6868">
        <w:t>2</w:t>
      </w:r>
      <w:r w:rsidR="00EC19C4">
        <w:t>5</w:t>
      </w:r>
      <w:r w:rsidR="002D44C1" w:rsidRPr="001E0C7A">
        <w:t>.</w:t>
      </w:r>
    </w:p>
    <w:p w14:paraId="44193B80" w14:textId="73DEF068" w:rsidR="002D44C1" w:rsidRPr="00EC74F5" w:rsidRDefault="005B4BC2" w:rsidP="00B70EBF">
      <w:pPr>
        <w:pStyle w:val="Heading3"/>
      </w:pPr>
      <w:r>
        <w:t>Promoting</w:t>
      </w:r>
      <w:r w:rsidR="00C65CF0">
        <w:t xml:space="preserve"> edu</w:t>
      </w:r>
      <w:r w:rsidR="00A21C9C">
        <w:t>cation and understanding</w:t>
      </w:r>
    </w:p>
    <w:p w14:paraId="635130C8" w14:textId="7209D527" w:rsidR="00681E05" w:rsidRDefault="00DB3F9E" w:rsidP="00594199">
      <w:pPr>
        <w:pStyle w:val="Body"/>
      </w:pPr>
      <w:r>
        <w:t>The Victoria Remembers Grant Program</w:t>
      </w:r>
      <w:r w:rsidR="00361D6C">
        <w:t xml:space="preserve"> support</w:t>
      </w:r>
      <w:r w:rsidR="00681E05">
        <w:t>s</w:t>
      </w:r>
      <w:r w:rsidR="00361D6C">
        <w:t xml:space="preserve"> projects </w:t>
      </w:r>
      <w:r w:rsidR="00681E05">
        <w:t xml:space="preserve">that </w:t>
      </w:r>
      <w:r w:rsidR="00361D6C">
        <w:t>educat</w:t>
      </w:r>
      <w:r w:rsidR="00681E05">
        <w:t>e</w:t>
      </w:r>
      <w:r w:rsidR="0051312B">
        <w:t xml:space="preserve"> about</w:t>
      </w:r>
      <w:r w:rsidR="00361D6C">
        <w:t xml:space="preserve"> and enhanc</w:t>
      </w:r>
      <w:r w:rsidR="0051312B">
        <w:t>e</w:t>
      </w:r>
      <w:r w:rsidR="00361D6C">
        <w:t xml:space="preserve"> understanding of the participation of Victorians in </w:t>
      </w:r>
      <w:r w:rsidR="0051312B">
        <w:t xml:space="preserve">war and peacekeeping operations. </w:t>
      </w:r>
      <w:r w:rsidR="00393D70">
        <w:t>Projects that were funded or completed this year</w:t>
      </w:r>
      <w:r w:rsidR="008A7D44">
        <w:t xml:space="preserve"> included</w:t>
      </w:r>
      <w:r w:rsidR="00681E05">
        <w:t>:</w:t>
      </w:r>
      <w:r w:rsidR="008A7D44">
        <w:t xml:space="preserve"> </w:t>
      </w:r>
    </w:p>
    <w:p w14:paraId="65AAED68" w14:textId="1C9ECEC9" w:rsidR="00057041" w:rsidRDefault="00094044" w:rsidP="00EF0B73">
      <w:pPr>
        <w:pStyle w:val="Bullet1"/>
      </w:pPr>
      <w:r>
        <w:t xml:space="preserve">$30,000 </w:t>
      </w:r>
      <w:r w:rsidR="001272E1">
        <w:t xml:space="preserve">for </w:t>
      </w:r>
      <w:r w:rsidR="00360AB1">
        <w:t xml:space="preserve">RSL Victoria for its program to </w:t>
      </w:r>
      <w:r w:rsidR="00360AB1" w:rsidRPr="00360AB1">
        <w:t xml:space="preserve">attract more families </w:t>
      </w:r>
      <w:r w:rsidR="00515685">
        <w:t>and</w:t>
      </w:r>
      <w:r w:rsidR="00360AB1" w:rsidRPr="00360AB1">
        <w:t xml:space="preserve"> underrepresented veterans to ANZAC Day</w:t>
      </w:r>
      <w:r w:rsidR="00360AB1">
        <w:t>.</w:t>
      </w:r>
      <w:r w:rsidR="00A17676">
        <w:t xml:space="preserve"> </w:t>
      </w:r>
      <w:r w:rsidR="001272E1">
        <w:t xml:space="preserve">The project </w:t>
      </w:r>
      <w:r w:rsidR="00A17676" w:rsidRPr="00A17676">
        <w:t>encourage</w:t>
      </w:r>
      <w:r w:rsidR="001272E1">
        <w:t>s</w:t>
      </w:r>
      <w:r w:rsidR="00A17676" w:rsidRPr="00A17676">
        <w:t xml:space="preserve"> families with children to attend the Melbourne ANZAC Day </w:t>
      </w:r>
      <w:r w:rsidR="00A17676" w:rsidRPr="001272E1">
        <w:t>commemorations</w:t>
      </w:r>
      <w:r w:rsidR="00A17676" w:rsidRPr="00A17676">
        <w:t xml:space="preserve"> and march</w:t>
      </w:r>
    </w:p>
    <w:p w14:paraId="538C3B18" w14:textId="1BE5D377" w:rsidR="00360AB1" w:rsidRDefault="00BE17FD" w:rsidP="00EF0B73">
      <w:pPr>
        <w:pStyle w:val="Bullet1"/>
      </w:pPr>
      <w:r w:rsidRPr="00BE17FD">
        <w:t>$24,900</w:t>
      </w:r>
      <w:r>
        <w:t xml:space="preserve"> </w:t>
      </w:r>
      <w:r w:rsidR="001272E1">
        <w:t xml:space="preserve">for </w:t>
      </w:r>
      <w:r>
        <w:t>Woodend RSL</w:t>
      </w:r>
      <w:r w:rsidR="00421565">
        <w:t xml:space="preserve"> to create a commemorative mural</w:t>
      </w:r>
      <w:r w:rsidR="006729FF">
        <w:t xml:space="preserve"> t</w:t>
      </w:r>
      <w:r w:rsidR="006729FF" w:rsidRPr="006729FF">
        <w:t xml:space="preserve">hat highlights and commemorates the service of local veterans in a prominent </w:t>
      </w:r>
      <w:r w:rsidR="006729FF" w:rsidRPr="001272E1">
        <w:t>location</w:t>
      </w:r>
      <w:r w:rsidR="006729FF" w:rsidRPr="006729FF">
        <w:t xml:space="preserve"> in the Woodend community</w:t>
      </w:r>
    </w:p>
    <w:p w14:paraId="301EE468" w14:textId="18A001D8" w:rsidR="00A70304" w:rsidRDefault="00A70304" w:rsidP="00EF0B73">
      <w:pPr>
        <w:pStyle w:val="Bullet1"/>
      </w:pPr>
      <w:r w:rsidRPr="00A70304">
        <w:t>$30,000</w:t>
      </w:r>
      <w:r>
        <w:t xml:space="preserve"> to the Shrine of Remembrance for th</w:t>
      </w:r>
      <w:r w:rsidR="007A1674">
        <w:t xml:space="preserve">e </w:t>
      </w:r>
      <w:r w:rsidR="007A1674" w:rsidRPr="007A1674">
        <w:t>Eucalypts of Hodogaya: Design of Yokohama War Cemetery</w:t>
      </w:r>
      <w:r w:rsidR="007A1674">
        <w:t xml:space="preserve"> project</w:t>
      </w:r>
      <w:r w:rsidR="001272E1">
        <w:t xml:space="preserve">. This </w:t>
      </w:r>
      <w:r w:rsidR="00E838F9" w:rsidRPr="00E838F9">
        <w:t xml:space="preserve">delivered an exhibition </w:t>
      </w:r>
      <w:r w:rsidR="00E838F9">
        <w:t>commem</w:t>
      </w:r>
      <w:r w:rsidR="00D224F6">
        <w:t>orating the</w:t>
      </w:r>
      <w:r w:rsidR="00E838F9" w:rsidRPr="00E838F9">
        <w:t xml:space="preserve"> 80th anniversary of the end of the Second World War</w:t>
      </w:r>
      <w:r w:rsidR="006D705D">
        <w:t>. The exhibition explored</w:t>
      </w:r>
      <w:r w:rsidR="00E838F9" w:rsidRPr="00E838F9">
        <w:t xml:space="preserve"> the work of the </w:t>
      </w:r>
      <w:r w:rsidR="00C576EF">
        <w:t>Anzac</w:t>
      </w:r>
      <w:r w:rsidR="00C576EF" w:rsidRPr="00E838F9">
        <w:t xml:space="preserve"> </w:t>
      </w:r>
      <w:r w:rsidR="00E838F9" w:rsidRPr="00E838F9">
        <w:t>Agency of the Imperial War Graves Commission, based in Melbourne</w:t>
      </w:r>
      <w:r w:rsidR="006D705D">
        <w:t>, which established</w:t>
      </w:r>
      <w:r w:rsidR="00E838F9" w:rsidRPr="00E838F9">
        <w:t xml:space="preserve"> the </w:t>
      </w:r>
      <w:r w:rsidR="00D224F6">
        <w:t>Yokohama War C</w:t>
      </w:r>
      <w:r w:rsidR="00E838F9" w:rsidRPr="00E838F9">
        <w:t>emetery</w:t>
      </w:r>
    </w:p>
    <w:p w14:paraId="2F29874A" w14:textId="77C24840" w:rsidR="007A1674" w:rsidRDefault="007A1674" w:rsidP="00EF0B73">
      <w:pPr>
        <w:pStyle w:val="Bullet1"/>
      </w:pPr>
      <w:r w:rsidRPr="007A1674">
        <w:t>$30,000</w:t>
      </w:r>
      <w:r>
        <w:t xml:space="preserve"> </w:t>
      </w:r>
      <w:r w:rsidR="006D705D">
        <w:t xml:space="preserve">for </w:t>
      </w:r>
      <w:r>
        <w:t>Kerang Neighbourhood House</w:t>
      </w:r>
      <w:r w:rsidR="00465C83">
        <w:t xml:space="preserve"> for its project </w:t>
      </w:r>
      <w:r w:rsidR="00465C83" w:rsidRPr="00465C83">
        <w:t xml:space="preserve">Faces of Valor: Honouring </w:t>
      </w:r>
      <w:r w:rsidR="006D705D" w:rsidRPr="00465C83">
        <w:t>Veteran</w:t>
      </w:r>
      <w:r w:rsidR="006D705D">
        <w:t>s’</w:t>
      </w:r>
      <w:r w:rsidR="006D705D" w:rsidRPr="00465C83">
        <w:t xml:space="preserve"> </w:t>
      </w:r>
      <w:r w:rsidR="00465C83" w:rsidRPr="00465C83">
        <w:t>Legacy</w:t>
      </w:r>
      <w:r w:rsidR="00465C83">
        <w:t>.</w:t>
      </w:r>
      <w:r w:rsidR="00803284">
        <w:t xml:space="preserve"> </w:t>
      </w:r>
      <w:r w:rsidR="00803284" w:rsidRPr="00803284">
        <w:t>This project aims to pay tribute to the bravery and sacrifice of veterans through an immersive portrait exhibition.</w:t>
      </w:r>
    </w:p>
    <w:p w14:paraId="67AA67DB" w14:textId="2BB8A0A6" w:rsidR="002D44C1" w:rsidRPr="000233D9" w:rsidRDefault="0008704C" w:rsidP="002D44C1">
      <w:pPr>
        <w:pStyle w:val="Heading3"/>
      </w:pPr>
      <w:r>
        <w:t>Supporting commemoration and remembrance</w:t>
      </w:r>
    </w:p>
    <w:p w14:paraId="60E681C2" w14:textId="6D25F3BC" w:rsidR="0023118A" w:rsidRDefault="002D44C1" w:rsidP="00BF4F38">
      <w:pPr>
        <w:pStyle w:val="Body"/>
      </w:pPr>
      <w:r w:rsidRPr="000233D9">
        <w:t xml:space="preserve">The Victoria Remembers Grant Program </w:t>
      </w:r>
      <w:r w:rsidR="007B7AF8">
        <w:t>support</w:t>
      </w:r>
      <w:r w:rsidR="0023118A">
        <w:t>s</w:t>
      </w:r>
      <w:r w:rsidR="003A1D41">
        <w:t xml:space="preserve"> the community to recognise the service and sacrifice of </w:t>
      </w:r>
      <w:r w:rsidR="00A45184">
        <w:t>Victoria</w:t>
      </w:r>
      <w:r w:rsidR="006D705D">
        <w:t>’</w:t>
      </w:r>
      <w:r w:rsidR="00A45184">
        <w:t>s veterans.</w:t>
      </w:r>
      <w:r w:rsidR="0084141D">
        <w:t xml:space="preserve"> </w:t>
      </w:r>
      <w:r w:rsidR="00A45184">
        <w:t>This year</w:t>
      </w:r>
      <w:r w:rsidR="006D705D">
        <w:t>,</w:t>
      </w:r>
      <w:r w:rsidR="00A45184">
        <w:t xml:space="preserve"> services and commemorative events </w:t>
      </w:r>
      <w:r w:rsidR="00317037">
        <w:t>awarded funding</w:t>
      </w:r>
      <w:r w:rsidR="00A45184">
        <w:t xml:space="preserve"> through the </w:t>
      </w:r>
      <w:r w:rsidR="006D705D">
        <w:t xml:space="preserve">program </w:t>
      </w:r>
      <w:r w:rsidR="00A45184">
        <w:t>included</w:t>
      </w:r>
      <w:r w:rsidR="0023118A">
        <w:t>:</w:t>
      </w:r>
      <w:r w:rsidR="00BF4F38">
        <w:t xml:space="preserve"> </w:t>
      </w:r>
    </w:p>
    <w:p w14:paraId="5B6F6C65" w14:textId="6BCABD50" w:rsidR="00057041" w:rsidRPr="001272E1" w:rsidRDefault="0014326F" w:rsidP="00EF0B73">
      <w:pPr>
        <w:pStyle w:val="Bullet1"/>
      </w:pPr>
      <w:r w:rsidRPr="001272E1">
        <w:t xml:space="preserve">ARVN Rangers Association of Victoria </w:t>
      </w:r>
      <w:r w:rsidR="00185E16" w:rsidRPr="001272E1">
        <w:t>–</w:t>
      </w:r>
      <w:r w:rsidRPr="001272E1">
        <w:t xml:space="preserve"> Thank You Vietnam Veterans</w:t>
      </w:r>
    </w:p>
    <w:p w14:paraId="705EA48D" w14:textId="77777777" w:rsidR="0014326F" w:rsidRPr="001272E1" w:rsidRDefault="0014326F" w:rsidP="00EF0B73">
      <w:pPr>
        <w:pStyle w:val="Bullet1"/>
      </w:pPr>
      <w:r w:rsidRPr="001272E1">
        <w:t xml:space="preserve">Borough of </w:t>
      </w:r>
      <w:proofErr w:type="spellStart"/>
      <w:r w:rsidRPr="001272E1">
        <w:t>Queenscliffe</w:t>
      </w:r>
      <w:proofErr w:type="spellEnd"/>
      <w:r w:rsidRPr="001272E1">
        <w:t xml:space="preserve"> Anzac Day commemorations </w:t>
      </w:r>
    </w:p>
    <w:p w14:paraId="1EAA7E0E" w14:textId="0B44F569" w:rsidR="0014326F" w:rsidRPr="001272E1" w:rsidRDefault="00DB6449" w:rsidP="00EF0B73">
      <w:pPr>
        <w:pStyle w:val="Bullet1"/>
      </w:pPr>
      <w:r w:rsidRPr="001272E1">
        <w:t>Commemoration Service for the 83rd Anniversary of the Bombing of Darwin</w:t>
      </w:r>
    </w:p>
    <w:p w14:paraId="40081437" w14:textId="06AAF55E" w:rsidR="00DB6449" w:rsidRPr="001272E1" w:rsidRDefault="00DB6449" w:rsidP="00EF0B73">
      <w:pPr>
        <w:pStyle w:val="Bullet1"/>
      </w:pPr>
      <w:r w:rsidRPr="001272E1">
        <w:t xml:space="preserve">Flemington/Kensington RSL Sub-Branch </w:t>
      </w:r>
      <w:r w:rsidR="00185E16" w:rsidRPr="001272E1">
        <w:t>–</w:t>
      </w:r>
      <w:r w:rsidRPr="001272E1">
        <w:t xml:space="preserve"> 110th Anniversary, ANZAC Day</w:t>
      </w:r>
    </w:p>
    <w:p w14:paraId="39C7C0B0" w14:textId="77777777" w:rsidR="00DB6449" w:rsidRPr="001272E1" w:rsidRDefault="00DB6449" w:rsidP="00EF0B73">
      <w:pPr>
        <w:pStyle w:val="Bullet1"/>
      </w:pPr>
      <w:r w:rsidRPr="001272E1">
        <w:t xml:space="preserve">Hawthorn RSL Sub-Branch Anzac and Remembrance Day commemorations </w:t>
      </w:r>
    </w:p>
    <w:p w14:paraId="370EC44C" w14:textId="205CD444" w:rsidR="00DB6449" w:rsidRPr="001272E1" w:rsidRDefault="001F2C73" w:rsidP="00EF0B73">
      <w:pPr>
        <w:pStyle w:val="Bullet1"/>
      </w:pPr>
      <w:r w:rsidRPr="001272E1">
        <w:t>Melbourne Legacy’s 92nd Melbourne Legacy ANZAC Commemoration Ceremony for Students</w:t>
      </w:r>
    </w:p>
    <w:p w14:paraId="23EE88CC" w14:textId="3D17E27D" w:rsidR="001F2C73" w:rsidRPr="001272E1" w:rsidRDefault="001F2C73" w:rsidP="00EF0B73">
      <w:pPr>
        <w:pStyle w:val="Bullet1"/>
      </w:pPr>
      <w:r w:rsidRPr="001272E1">
        <w:t xml:space="preserve">2025 Mt Macedon Anzac Day Dawn Service </w:t>
      </w:r>
    </w:p>
    <w:p w14:paraId="12221663" w14:textId="57CAD551" w:rsidR="001F2C73" w:rsidRPr="001272E1" w:rsidRDefault="00D3300E" w:rsidP="00EF0B73">
      <w:pPr>
        <w:pStyle w:val="Bullet1"/>
      </w:pPr>
      <w:r w:rsidRPr="001272E1">
        <w:lastRenderedPageBreak/>
        <w:t xml:space="preserve">School Anzac services </w:t>
      </w:r>
      <w:r w:rsidR="00E97A1B" w:rsidRPr="001272E1">
        <w:t>supported by the Rotary Clubs of Boronia, Glen Waverley and Manningham City</w:t>
      </w:r>
    </w:p>
    <w:p w14:paraId="723EB9A6" w14:textId="4BE30267" w:rsidR="00E97A1B" w:rsidRPr="001272E1" w:rsidRDefault="00F03546" w:rsidP="00EF0B73">
      <w:pPr>
        <w:pStyle w:val="Bullet1"/>
      </w:pPr>
      <w:r w:rsidRPr="001272E1">
        <w:t xml:space="preserve">Seymour RSL Sub-Branch </w:t>
      </w:r>
      <w:r w:rsidR="001B1C37" w:rsidRPr="001272E1">
        <w:t>–</w:t>
      </w:r>
      <w:r w:rsidRPr="001272E1">
        <w:t xml:space="preserve"> ANZAC Day 2025</w:t>
      </w:r>
      <w:r w:rsidR="00BD64E5" w:rsidRPr="001272E1">
        <w:t>.</w:t>
      </w:r>
    </w:p>
    <w:p w14:paraId="6B1C9ACB" w14:textId="6B7D5803" w:rsidR="008B30FD" w:rsidRPr="00720996" w:rsidRDefault="008B30FD" w:rsidP="00720996">
      <w:pPr>
        <w:pStyle w:val="Bodyafterbullets"/>
      </w:pPr>
      <w:r w:rsidRPr="0048226B">
        <w:rPr>
          <w:sz w:val="20"/>
        </w:rPr>
        <w:br w:type="page"/>
      </w:r>
    </w:p>
    <w:p w14:paraId="7E4DEE7E" w14:textId="2BB3688C" w:rsidR="002D44C1" w:rsidRPr="00F97717" w:rsidRDefault="002D44C1" w:rsidP="002D44C1">
      <w:pPr>
        <w:pStyle w:val="Heading1"/>
      </w:pPr>
      <w:bookmarkStart w:id="15" w:name="_Toc214269523"/>
      <w:r>
        <w:lastRenderedPageBreak/>
        <w:t>Corporate governance</w:t>
      </w:r>
      <w:bookmarkEnd w:id="15"/>
    </w:p>
    <w:p w14:paraId="0EC35C8D" w14:textId="77777777" w:rsidR="002D44C1" w:rsidRPr="00F10C8D" w:rsidRDefault="002D44C1" w:rsidP="1480D1B2">
      <w:pPr>
        <w:pStyle w:val="Heading2"/>
        <w:rPr>
          <w:rFonts w:cs="VIC-SemiBold"/>
        </w:rPr>
      </w:pPr>
      <w:bookmarkStart w:id="16" w:name="_Toc214269524"/>
      <w:r w:rsidRPr="1480D1B2">
        <w:rPr>
          <w:rFonts w:cs="VIC-SemiBold"/>
        </w:rPr>
        <w:t>Council meetings</w:t>
      </w:r>
      <w:bookmarkEnd w:id="16"/>
    </w:p>
    <w:p w14:paraId="77C23B9A" w14:textId="04968ED7" w:rsidR="002D44C1" w:rsidRPr="00F97717" w:rsidRDefault="002D44C1" w:rsidP="00594199">
      <w:pPr>
        <w:pStyle w:val="Body"/>
      </w:pPr>
      <w:r>
        <w:t>The Act requires that the VVC meet</w:t>
      </w:r>
      <w:r w:rsidR="00A40173">
        <w:t>s</w:t>
      </w:r>
      <w:r>
        <w:t xml:space="preserve"> at least </w:t>
      </w:r>
      <w:r w:rsidR="006D705D">
        <w:t xml:space="preserve">8 </w:t>
      </w:r>
      <w:r>
        <w:t>times each year. The VVC held</w:t>
      </w:r>
      <w:r w:rsidR="005869F6">
        <w:t xml:space="preserve"> </w:t>
      </w:r>
      <w:r w:rsidR="006D705D">
        <w:t>8</w:t>
      </w:r>
      <w:r w:rsidR="006D705D" w:rsidRPr="00C76CCA">
        <w:t xml:space="preserve"> </w:t>
      </w:r>
      <w:r w:rsidRPr="00C76CCA">
        <w:t>meetings</w:t>
      </w:r>
      <w:r>
        <w:t xml:space="preserve"> </w:t>
      </w:r>
      <w:r w:rsidR="00E801A7">
        <w:t xml:space="preserve">between </w:t>
      </w:r>
      <w:r>
        <w:t>1 July 202</w:t>
      </w:r>
      <w:r w:rsidR="2557F9E5">
        <w:t>4</w:t>
      </w:r>
      <w:r>
        <w:t xml:space="preserve"> </w:t>
      </w:r>
      <w:r w:rsidR="00E801A7">
        <w:t>and</w:t>
      </w:r>
      <w:r>
        <w:t xml:space="preserve"> 30 June 202</w:t>
      </w:r>
      <w:r w:rsidR="4B47F0BB">
        <w:t>5</w:t>
      </w:r>
      <w:r w:rsidR="00C76CCA">
        <w:t>.</w:t>
      </w:r>
    </w:p>
    <w:p w14:paraId="71756D7E" w14:textId="77777777" w:rsidR="002D44C1" w:rsidRPr="00F10C8D" w:rsidRDefault="002D44C1" w:rsidP="1480D1B2">
      <w:pPr>
        <w:pStyle w:val="Heading2"/>
        <w:rPr>
          <w:rFonts w:cs="VIC-SemiBold"/>
        </w:rPr>
      </w:pPr>
      <w:bookmarkStart w:id="17" w:name="_Toc214269525"/>
      <w:r w:rsidRPr="1480D1B2">
        <w:rPr>
          <w:rFonts w:cs="VIC-SemiBold"/>
        </w:rPr>
        <w:t>Committee structure</w:t>
      </w:r>
      <w:bookmarkEnd w:id="17"/>
    </w:p>
    <w:p w14:paraId="40F66000" w14:textId="7C0CFF8B" w:rsidR="002D44C1" w:rsidRPr="00F97717" w:rsidRDefault="002D44C1" w:rsidP="00E91877">
      <w:pPr>
        <w:pStyle w:val="Body"/>
      </w:pPr>
      <w:r w:rsidRPr="00F97717">
        <w:t xml:space="preserve">The VVC has </w:t>
      </w:r>
      <w:r w:rsidR="006D705D">
        <w:t>2</w:t>
      </w:r>
      <w:r w:rsidR="006D705D" w:rsidRPr="00F97717">
        <w:t xml:space="preserve"> </w:t>
      </w:r>
      <w:r>
        <w:t xml:space="preserve">permanent </w:t>
      </w:r>
      <w:r w:rsidRPr="00F97717">
        <w:t xml:space="preserve">committees to </w:t>
      </w:r>
      <w:r w:rsidR="00764241">
        <w:t>help fulfil</w:t>
      </w:r>
      <w:r w:rsidRPr="00F97717">
        <w:t xml:space="preserve"> its functions under the Act</w:t>
      </w:r>
      <w:r w:rsidR="0025066B">
        <w:t>.</w:t>
      </w:r>
      <w:r>
        <w:t xml:space="preserve"> </w:t>
      </w:r>
    </w:p>
    <w:p w14:paraId="46CDC920" w14:textId="351BA538" w:rsidR="002D44C1" w:rsidRPr="00F10C8D" w:rsidRDefault="002D44C1" w:rsidP="00B70EBF">
      <w:pPr>
        <w:pStyle w:val="Heading3"/>
      </w:pPr>
      <w:r w:rsidRPr="00F10C8D">
        <w:t>Funding Sub-Committee</w:t>
      </w:r>
    </w:p>
    <w:p w14:paraId="5A79603B" w14:textId="4B69583B" w:rsidR="006D705D" w:rsidRDefault="002D44C1" w:rsidP="00594199">
      <w:pPr>
        <w:pStyle w:val="Body"/>
      </w:pPr>
      <w:r w:rsidRPr="00F97717">
        <w:t>The Funding Sub-Committee develop</w:t>
      </w:r>
      <w:r w:rsidR="005216EC">
        <w:t>s</w:t>
      </w:r>
      <w:r w:rsidRPr="00F97717">
        <w:t xml:space="preserve"> and review</w:t>
      </w:r>
      <w:r w:rsidR="005216EC">
        <w:t>s</w:t>
      </w:r>
      <w:r w:rsidRPr="00F97717">
        <w:t xml:space="preserve"> the </w:t>
      </w:r>
      <w:r w:rsidR="2CEBB120">
        <w:t xml:space="preserve">grant </w:t>
      </w:r>
      <w:r w:rsidRPr="00F97717">
        <w:t xml:space="preserve">guidelines for the Victorian Veterans Fund and the </w:t>
      </w:r>
      <w:r w:rsidR="00741914" w:rsidRPr="00741914">
        <w:t xml:space="preserve">Anzac </w:t>
      </w:r>
      <w:r w:rsidRPr="00F97717">
        <w:t>Day Proceeds Fund</w:t>
      </w:r>
      <w:r w:rsidR="00E801A7">
        <w:t>.</w:t>
      </w:r>
      <w:r w:rsidR="00486657">
        <w:t xml:space="preserve"> </w:t>
      </w:r>
    </w:p>
    <w:p w14:paraId="2E474C62" w14:textId="792B9089" w:rsidR="009E7AB5" w:rsidRDefault="006D705D" w:rsidP="00594199">
      <w:pPr>
        <w:pStyle w:val="Body"/>
      </w:pPr>
      <w:r>
        <w:t>T</w:t>
      </w:r>
      <w:r w:rsidR="003A3DA8">
        <w:t>he VVC provide</w:t>
      </w:r>
      <w:r>
        <w:t>s</w:t>
      </w:r>
      <w:r w:rsidR="003A3DA8">
        <w:t xml:space="preserve"> the</w:t>
      </w:r>
      <w:r w:rsidR="00280ED7">
        <w:t xml:space="preserve">se </w:t>
      </w:r>
      <w:r w:rsidR="003A3DA8">
        <w:t>g</w:t>
      </w:r>
      <w:r w:rsidR="00486657">
        <w:t xml:space="preserve">uidelines </w:t>
      </w:r>
      <w:r w:rsidR="00280ED7">
        <w:t>for approval by</w:t>
      </w:r>
      <w:r w:rsidR="009B44BD">
        <w:t xml:space="preserve"> the Minister for Veterans.</w:t>
      </w:r>
      <w:r w:rsidR="00E801A7">
        <w:t xml:space="preserve"> </w:t>
      </w:r>
      <w:r w:rsidR="00280ED7">
        <w:t>The Funding Sub-Committee</w:t>
      </w:r>
      <w:r w:rsidR="00280ED7" w:rsidRPr="00F97717">
        <w:t xml:space="preserve"> </w:t>
      </w:r>
      <w:r w:rsidR="002D44C1" w:rsidRPr="00F97717">
        <w:t>assess</w:t>
      </w:r>
      <w:r w:rsidR="00E801A7">
        <w:t>es</w:t>
      </w:r>
      <w:r w:rsidR="002D44C1" w:rsidRPr="00F97717">
        <w:t xml:space="preserve"> applications for both funds</w:t>
      </w:r>
      <w:r>
        <w:t>.</w:t>
      </w:r>
      <w:r w:rsidR="002D44C1" w:rsidRPr="00F97717">
        <w:t xml:space="preserve"> </w:t>
      </w:r>
      <w:r>
        <w:t>It</w:t>
      </w:r>
      <w:r w:rsidRPr="00F97717">
        <w:t xml:space="preserve"> </w:t>
      </w:r>
      <w:r w:rsidR="002D44C1" w:rsidRPr="00F97717">
        <w:t>mak</w:t>
      </w:r>
      <w:r w:rsidR="00E801A7">
        <w:t>es</w:t>
      </w:r>
      <w:r w:rsidR="002D44C1" w:rsidRPr="00F97717">
        <w:t xml:space="preserve"> recommendations to the VVC for grants </w:t>
      </w:r>
      <w:r w:rsidR="00A77F8B">
        <w:t>to be awarded</w:t>
      </w:r>
      <w:r w:rsidR="002D44C1" w:rsidRPr="00F97717">
        <w:t>.</w:t>
      </w:r>
      <w:r w:rsidR="00036CAA">
        <w:t xml:space="preserve"> </w:t>
      </w:r>
    </w:p>
    <w:p w14:paraId="5C952050" w14:textId="45092F30" w:rsidR="009E7AB5" w:rsidRPr="00F97717" w:rsidRDefault="009E7AB5" w:rsidP="009E7AB5">
      <w:pPr>
        <w:pStyle w:val="Body"/>
      </w:pPr>
      <w:r>
        <w:t>Lucy Saaroni</w:t>
      </w:r>
      <w:r w:rsidRPr="00F97717">
        <w:t xml:space="preserve"> </w:t>
      </w:r>
      <w:r>
        <w:t xml:space="preserve">chaired </w:t>
      </w:r>
      <w:r w:rsidRPr="00F97717">
        <w:t>the Funding Sub-Committee</w:t>
      </w:r>
      <w:r>
        <w:t xml:space="preserve"> in 2024</w:t>
      </w:r>
      <w:r w:rsidR="006D705D">
        <w:t>–</w:t>
      </w:r>
      <w:r>
        <w:t xml:space="preserve">25. </w:t>
      </w:r>
      <w:r w:rsidR="006D705D">
        <w:t xml:space="preserve">Robin Hunt, Helen ‘Pippa’ Morris and Brett West were also </w:t>
      </w:r>
      <w:r w:rsidRPr="00F97717">
        <w:t xml:space="preserve">members of the </w:t>
      </w:r>
      <w:r>
        <w:t>s</w:t>
      </w:r>
      <w:r w:rsidRPr="00F97717">
        <w:t>ub</w:t>
      </w:r>
      <w:r>
        <w:t>c</w:t>
      </w:r>
      <w:r w:rsidRPr="00F97717">
        <w:t>ommittee</w:t>
      </w:r>
      <w:r w:rsidR="006D705D">
        <w:t>.</w:t>
      </w:r>
    </w:p>
    <w:p w14:paraId="0A149362" w14:textId="3B771AAB" w:rsidR="002D44C1" w:rsidRPr="00F97717" w:rsidRDefault="00A30DC6" w:rsidP="00594199">
      <w:pPr>
        <w:pStyle w:val="Body"/>
      </w:pPr>
      <w:r w:rsidRPr="00F97717">
        <w:t xml:space="preserve">The </w:t>
      </w:r>
      <w:r>
        <w:t>Funding Sub-</w:t>
      </w:r>
      <w:r w:rsidRPr="00F97717">
        <w:t>Committee met</w:t>
      </w:r>
      <w:r>
        <w:t xml:space="preserve"> twice during</w:t>
      </w:r>
      <w:r w:rsidRPr="00F97717">
        <w:t xml:space="preserve"> the year</w:t>
      </w:r>
      <w:r>
        <w:t xml:space="preserve"> to assess grant applications</w:t>
      </w:r>
      <w:r w:rsidR="003200C3">
        <w:t xml:space="preserve"> </w:t>
      </w:r>
      <w:r w:rsidR="007C16AC">
        <w:t xml:space="preserve">and </w:t>
      </w:r>
      <w:r w:rsidR="008C1FD5">
        <w:t xml:space="preserve">to </w:t>
      </w:r>
      <w:r w:rsidR="00EA34F4">
        <w:t xml:space="preserve">review </w:t>
      </w:r>
      <w:r w:rsidR="007C16AC">
        <w:t xml:space="preserve">the guidelines for the </w:t>
      </w:r>
      <w:r w:rsidR="00741914" w:rsidRPr="00741914">
        <w:t xml:space="preserve">Anzac </w:t>
      </w:r>
      <w:r w:rsidR="00B13A4A">
        <w:t xml:space="preserve">Day Proceeds Fund </w:t>
      </w:r>
      <w:r w:rsidR="00EA34F4">
        <w:t xml:space="preserve">and Victoria Remembers </w:t>
      </w:r>
      <w:r w:rsidR="00A50046">
        <w:t>G</w:t>
      </w:r>
      <w:r w:rsidR="00B13A4A">
        <w:t xml:space="preserve">rant </w:t>
      </w:r>
      <w:r w:rsidR="00A50046">
        <w:t>P</w:t>
      </w:r>
      <w:r w:rsidR="00B13A4A">
        <w:t>rogram.</w:t>
      </w:r>
      <w:r w:rsidR="00B16FBD">
        <w:t xml:space="preserve"> </w:t>
      </w:r>
    </w:p>
    <w:p w14:paraId="5266BE2A" w14:textId="34CEF7BB" w:rsidR="002D44C1" w:rsidRPr="00F10C8D" w:rsidRDefault="002D44C1" w:rsidP="00B70EBF">
      <w:pPr>
        <w:pStyle w:val="Heading3"/>
      </w:pPr>
      <w:r w:rsidRPr="00F10C8D">
        <w:t>Governance Sub-Committee</w:t>
      </w:r>
    </w:p>
    <w:p w14:paraId="59DF2EE4" w14:textId="0C58CA6B" w:rsidR="0000614D" w:rsidRDefault="002D44C1" w:rsidP="00594199">
      <w:pPr>
        <w:pStyle w:val="Body"/>
      </w:pPr>
      <w:r w:rsidRPr="00F97717">
        <w:t>The Governance Sub-Committee ensur</w:t>
      </w:r>
      <w:r w:rsidR="008477A3">
        <w:t>es</w:t>
      </w:r>
      <w:r w:rsidRPr="00F97717">
        <w:t xml:space="preserve"> the VVC complies with all financial and legal requirements under the </w:t>
      </w:r>
      <w:r w:rsidRPr="006D6C6A">
        <w:t>Act</w:t>
      </w:r>
      <w:r w:rsidRPr="00F97717">
        <w:t xml:space="preserve"> and any other relevant legislation. The </w:t>
      </w:r>
      <w:r w:rsidR="008477A3">
        <w:t>s</w:t>
      </w:r>
      <w:r w:rsidRPr="00F97717">
        <w:t>ub</w:t>
      </w:r>
      <w:r w:rsidR="008477A3">
        <w:t>c</w:t>
      </w:r>
      <w:r w:rsidRPr="00F97717">
        <w:t>ommittee</w:t>
      </w:r>
      <w:r w:rsidR="006D705D">
        <w:t xml:space="preserve"> also</w:t>
      </w:r>
      <w:r w:rsidRPr="00F97717">
        <w:t xml:space="preserve"> </w:t>
      </w:r>
      <w:r w:rsidR="006D705D">
        <w:t>governs</w:t>
      </w:r>
      <w:r w:rsidRPr="00F97717">
        <w:t xml:space="preserve"> the </w:t>
      </w:r>
      <w:r w:rsidR="006248D3">
        <w:t>6</w:t>
      </w:r>
      <w:r w:rsidR="006248D3" w:rsidRPr="00F97717">
        <w:t xml:space="preserve"> </w:t>
      </w:r>
      <w:r w:rsidRPr="00F97717">
        <w:t xml:space="preserve">patriotic funds for which the </w:t>
      </w:r>
      <w:r w:rsidR="008477A3">
        <w:t xml:space="preserve">VVC </w:t>
      </w:r>
      <w:r w:rsidRPr="00F97717">
        <w:t xml:space="preserve">is </w:t>
      </w:r>
      <w:r w:rsidR="008477A3">
        <w:t>t</w:t>
      </w:r>
      <w:r w:rsidRPr="00F97717">
        <w:t>rustee</w:t>
      </w:r>
      <w:r w:rsidR="008477A3">
        <w:t xml:space="preserve">. It </w:t>
      </w:r>
      <w:r w:rsidRPr="00F97717">
        <w:t>develop</w:t>
      </w:r>
      <w:r w:rsidR="008477A3">
        <w:t>s</w:t>
      </w:r>
      <w:r w:rsidRPr="00F97717">
        <w:t xml:space="preserve"> the VVC annual report.</w:t>
      </w:r>
      <w:r w:rsidR="00626FA0">
        <w:t xml:space="preserve"> </w:t>
      </w:r>
    </w:p>
    <w:p w14:paraId="4A9A2780" w14:textId="627C86AF" w:rsidR="002D44C1" w:rsidRDefault="00AF02F6" w:rsidP="00594199">
      <w:pPr>
        <w:pStyle w:val="Body"/>
      </w:pPr>
      <w:r w:rsidRPr="00F97717">
        <w:t xml:space="preserve">Bruce Mildenhall </w:t>
      </w:r>
      <w:r>
        <w:t xml:space="preserve">chaired </w:t>
      </w:r>
      <w:r w:rsidR="002D44C1" w:rsidRPr="00F97717">
        <w:t>the Governance Sub-Committee</w:t>
      </w:r>
      <w:r w:rsidR="00D35513">
        <w:t xml:space="preserve"> </w:t>
      </w:r>
      <w:r w:rsidR="00581B52" w:rsidRPr="008370D5">
        <w:t xml:space="preserve">until </w:t>
      </w:r>
      <w:r w:rsidR="00C85178" w:rsidRPr="008370D5">
        <w:t>4 October 2024</w:t>
      </w:r>
      <w:r w:rsidR="002D44C1" w:rsidRPr="008370D5">
        <w:t>.</w:t>
      </w:r>
      <w:r w:rsidR="00581B52" w:rsidRPr="008370D5">
        <w:t xml:space="preserve"> John McNeill </w:t>
      </w:r>
      <w:r w:rsidR="00A462F7" w:rsidRPr="008370D5">
        <w:t xml:space="preserve">chaired the Governance Sub-Committee from </w:t>
      </w:r>
      <w:r w:rsidR="00BA5FCE">
        <w:t>23 October 2024</w:t>
      </w:r>
      <w:r w:rsidR="00A462F7">
        <w:t>.</w:t>
      </w:r>
      <w:r w:rsidR="002D44C1" w:rsidRPr="00F97717">
        <w:t xml:space="preserve"> </w:t>
      </w:r>
      <w:r w:rsidR="006D705D">
        <w:t xml:space="preserve">Emily O’Dwyer, Peter Swandale, Michelle Campbell and Chris Gray were also </w:t>
      </w:r>
      <w:r w:rsidR="00BA5FCE">
        <w:t>m</w:t>
      </w:r>
      <w:r w:rsidR="002D44C1" w:rsidRPr="00F97717">
        <w:t>embers</w:t>
      </w:r>
      <w:r w:rsidR="00C85178">
        <w:t xml:space="preserve"> of the subcommittee during the year</w:t>
      </w:r>
      <w:r w:rsidR="006D705D">
        <w:t>.</w:t>
      </w:r>
    </w:p>
    <w:p w14:paraId="16EA35F7" w14:textId="1AAD2C30" w:rsidR="002D44C1" w:rsidRPr="00F97717" w:rsidRDefault="002D44C1" w:rsidP="00594199">
      <w:pPr>
        <w:pStyle w:val="Body"/>
      </w:pPr>
      <w:r w:rsidRPr="00F97717">
        <w:t xml:space="preserve">The Governance Sub-Committee met </w:t>
      </w:r>
      <w:r w:rsidR="00A462F7" w:rsidRPr="008370D5">
        <w:t>twice</w:t>
      </w:r>
      <w:r w:rsidR="006F7D52">
        <w:t xml:space="preserve"> </w:t>
      </w:r>
      <w:r w:rsidRPr="00F97717">
        <w:t>during the year to</w:t>
      </w:r>
      <w:r w:rsidR="00DD51F5">
        <w:t xml:space="preserve"> </w:t>
      </w:r>
      <w:r w:rsidRPr="00F97717">
        <w:t xml:space="preserve">oversee </w:t>
      </w:r>
      <w:r w:rsidR="002810E2">
        <w:t>administ</w:t>
      </w:r>
      <w:r w:rsidR="00AC5C92">
        <w:t>ering</w:t>
      </w:r>
      <w:r w:rsidR="002810E2">
        <w:t xml:space="preserve"> </w:t>
      </w:r>
      <w:r w:rsidR="00982AF3">
        <w:t xml:space="preserve">the </w:t>
      </w:r>
      <w:r w:rsidR="002810E2">
        <w:t>patriotic funds for which the VVC is trustee</w:t>
      </w:r>
      <w:r w:rsidR="006D705D">
        <w:t xml:space="preserve">. This included </w:t>
      </w:r>
      <w:r w:rsidR="00DC6070">
        <w:t>engaging with stakeholders</w:t>
      </w:r>
      <w:r w:rsidR="00611802">
        <w:t xml:space="preserve"> to establish and update </w:t>
      </w:r>
      <w:r w:rsidR="006D705D">
        <w:t xml:space="preserve">memorandums </w:t>
      </w:r>
      <w:r w:rsidR="00611802">
        <w:t>of understanding for the disbursement of funds</w:t>
      </w:r>
      <w:r w:rsidR="00097E4F">
        <w:t>. In 2024</w:t>
      </w:r>
      <w:r w:rsidR="006D705D">
        <w:t>–</w:t>
      </w:r>
      <w:r w:rsidR="00097E4F">
        <w:t>25</w:t>
      </w:r>
      <w:r w:rsidR="006D705D">
        <w:t>,</w:t>
      </w:r>
      <w:r w:rsidR="00097E4F">
        <w:t xml:space="preserve"> </w:t>
      </w:r>
      <w:r w:rsidR="0096014E">
        <w:t>t</w:t>
      </w:r>
      <w:r w:rsidR="00030975">
        <w:t>he Governance Sub-Committee also reviewed its Charter</w:t>
      </w:r>
      <w:r w:rsidR="00982AF3">
        <w:t xml:space="preserve"> and the VVC Risk Register</w:t>
      </w:r>
      <w:r w:rsidR="002810E2">
        <w:t>.</w:t>
      </w:r>
    </w:p>
    <w:p w14:paraId="3224FDC1" w14:textId="77777777" w:rsidR="002D44C1" w:rsidRPr="00F10C8D" w:rsidRDefault="002D44C1" w:rsidP="00B70EBF">
      <w:pPr>
        <w:pStyle w:val="Heading3"/>
      </w:pPr>
      <w:r w:rsidRPr="00F10C8D">
        <w:t>Secretariat support</w:t>
      </w:r>
    </w:p>
    <w:p w14:paraId="5027915B" w14:textId="7FB736E6" w:rsidR="002D44C1" w:rsidRPr="00F97717" w:rsidRDefault="00AF02F6" w:rsidP="00594199">
      <w:pPr>
        <w:pStyle w:val="Body"/>
      </w:pPr>
      <w:r>
        <w:t>T</w:t>
      </w:r>
      <w:r w:rsidRPr="00F97717">
        <w:t xml:space="preserve">he </w:t>
      </w:r>
      <w:r>
        <w:t>Office for Veterans</w:t>
      </w:r>
      <w:r w:rsidRPr="00F97717">
        <w:t xml:space="preserve"> </w:t>
      </w:r>
      <w:r w:rsidR="7022A934">
        <w:t>in</w:t>
      </w:r>
      <w:r w:rsidRPr="00F97717">
        <w:t xml:space="preserve"> the </w:t>
      </w:r>
      <w:r w:rsidR="002517C6">
        <w:t>D</w:t>
      </w:r>
      <w:r w:rsidRPr="00F97717">
        <w:t>epartment</w:t>
      </w:r>
      <w:r>
        <w:t xml:space="preserve"> </w:t>
      </w:r>
      <w:r w:rsidR="002517C6">
        <w:t xml:space="preserve">of Families, Fairness and Housing </w:t>
      </w:r>
      <w:r>
        <w:t>provided s</w:t>
      </w:r>
      <w:r w:rsidR="002D44C1" w:rsidRPr="00F97717">
        <w:t xml:space="preserve">ecretariat support to the VVC and </w:t>
      </w:r>
      <w:r w:rsidR="004F76CD">
        <w:t>its</w:t>
      </w:r>
      <w:r w:rsidR="002D44C1" w:rsidRPr="00F97717">
        <w:t xml:space="preserve"> </w:t>
      </w:r>
      <w:r w:rsidR="0000614D">
        <w:t>s</w:t>
      </w:r>
      <w:r w:rsidR="002D44C1" w:rsidRPr="00F97717">
        <w:t>ub</w:t>
      </w:r>
      <w:r w:rsidR="0000614D">
        <w:t>c</w:t>
      </w:r>
      <w:r w:rsidR="002D44C1" w:rsidRPr="00F97717">
        <w:t>ommittees.</w:t>
      </w:r>
    </w:p>
    <w:p w14:paraId="368DABA4" w14:textId="77777777" w:rsidR="002D44C1" w:rsidRPr="00F10C8D" w:rsidRDefault="002D44C1" w:rsidP="1480D1B2">
      <w:pPr>
        <w:pStyle w:val="Heading2"/>
        <w:rPr>
          <w:rFonts w:cs="VIC-SemiBold"/>
        </w:rPr>
      </w:pPr>
      <w:bookmarkStart w:id="18" w:name="_Toc214269526"/>
      <w:r w:rsidRPr="1480D1B2">
        <w:rPr>
          <w:rFonts w:cs="VIC-SemiBold"/>
        </w:rPr>
        <w:lastRenderedPageBreak/>
        <w:t>Audited financial records</w:t>
      </w:r>
      <w:bookmarkEnd w:id="18"/>
    </w:p>
    <w:p w14:paraId="06720127" w14:textId="3A46AA34" w:rsidR="002D44C1" w:rsidRPr="00461565" w:rsidRDefault="002D44C1" w:rsidP="00594199">
      <w:pPr>
        <w:pStyle w:val="Body"/>
      </w:pPr>
      <w:r w:rsidRPr="00F97717">
        <w:t xml:space="preserve">The VVC financial results are aggregated into the </w:t>
      </w:r>
      <w:r w:rsidR="0000614D">
        <w:t>d</w:t>
      </w:r>
      <w:r w:rsidRPr="00F97717">
        <w:t>epartment</w:t>
      </w:r>
      <w:r w:rsidR="0000614D">
        <w:t>’s</w:t>
      </w:r>
      <w:r w:rsidRPr="00F97717">
        <w:t xml:space="preserve"> financial statements</w:t>
      </w:r>
      <w:r w:rsidR="0000614D">
        <w:t>,</w:t>
      </w:r>
      <w:r w:rsidRPr="00F97717">
        <w:t xml:space="preserve"> pursuant to a determination made by the Minister for Finance under s</w:t>
      </w:r>
      <w:r w:rsidR="006D705D">
        <w:t>.</w:t>
      </w:r>
      <w:r w:rsidRPr="00F97717">
        <w:t xml:space="preserve"> 53(1)(b) of the</w:t>
      </w:r>
      <w:r w:rsidRPr="00D64FEB">
        <w:rPr>
          <w:i/>
          <w:iCs/>
        </w:rPr>
        <w:t xml:space="preserve"> Financial Management Act 1994</w:t>
      </w:r>
      <w:r w:rsidRPr="00F97717">
        <w:t xml:space="preserve">. </w:t>
      </w:r>
      <w:r w:rsidR="006248D3">
        <w:t xml:space="preserve">Visit the department’s website for </w:t>
      </w:r>
      <w:hyperlink r:id="rId24" w:history="1">
        <w:r w:rsidR="006248D3" w:rsidRPr="006248D3">
          <w:rPr>
            <w:rStyle w:val="Hyperlink"/>
          </w:rPr>
          <w:t>f</w:t>
        </w:r>
        <w:r w:rsidRPr="006248D3">
          <w:rPr>
            <w:rStyle w:val="Hyperlink"/>
          </w:rPr>
          <w:t xml:space="preserve">inancial </w:t>
        </w:r>
        <w:r w:rsidR="0000614D" w:rsidRPr="006248D3">
          <w:rPr>
            <w:rStyle w:val="Hyperlink"/>
          </w:rPr>
          <w:t>s</w:t>
        </w:r>
        <w:r w:rsidRPr="006248D3">
          <w:rPr>
            <w:rStyle w:val="Hyperlink"/>
          </w:rPr>
          <w:t>tatements</w:t>
        </w:r>
      </w:hyperlink>
      <w:r w:rsidRPr="00461565">
        <w:t>.</w:t>
      </w:r>
      <w:r w:rsidR="006D705D">
        <w:rPr>
          <w:rStyle w:val="FootnoteReference"/>
        </w:rPr>
        <w:footnoteReference w:id="2"/>
      </w:r>
    </w:p>
    <w:p w14:paraId="5EA2E0DA" w14:textId="6AF913F9" w:rsidR="002D44C1" w:rsidRPr="00F97717" w:rsidRDefault="002D44C1" w:rsidP="00594199">
      <w:pPr>
        <w:pStyle w:val="Body"/>
      </w:pPr>
      <w:r w:rsidRPr="00F97717">
        <w:t xml:space="preserve">On 6 September 2018 the VVC applied to the Minister for Finance seeking a full exemption from the Standing Directions of the Minister for Finance under the </w:t>
      </w:r>
      <w:r w:rsidRPr="006D6C6A">
        <w:t>Financial Management Act</w:t>
      </w:r>
      <w:r w:rsidRPr="00F97717">
        <w:t>. On 1</w:t>
      </w:r>
      <w:r w:rsidR="006D705D">
        <w:t> </w:t>
      </w:r>
      <w:r w:rsidRPr="00F97717">
        <w:t xml:space="preserve">October 2018 </w:t>
      </w:r>
      <w:r w:rsidR="00AF02F6" w:rsidRPr="00F97717">
        <w:t xml:space="preserve">the Minister for Finance </w:t>
      </w:r>
      <w:r w:rsidR="00AF02F6">
        <w:t xml:space="preserve">approved </w:t>
      </w:r>
      <w:r w:rsidRPr="00F97717">
        <w:t xml:space="preserve">this application, exempting </w:t>
      </w:r>
      <w:r w:rsidR="00AF02F6">
        <w:t xml:space="preserve">the VVC </w:t>
      </w:r>
      <w:r w:rsidRPr="00F97717">
        <w:t>on an ongoing basis from compl</w:t>
      </w:r>
      <w:r w:rsidR="00AC5C92">
        <w:t>ying</w:t>
      </w:r>
      <w:r w:rsidRPr="00F97717">
        <w:t xml:space="preserve"> with requirements of the Standing Directions.</w:t>
      </w:r>
    </w:p>
    <w:p w14:paraId="7DF71D85" w14:textId="4054A952" w:rsidR="00DA3D56" w:rsidRPr="00B80241" w:rsidRDefault="00DA3D56" w:rsidP="00B80241">
      <w:pPr>
        <w:pStyle w:val="Body"/>
      </w:pPr>
      <w:r>
        <w:br w:type="page"/>
      </w:r>
    </w:p>
    <w:p w14:paraId="2998E111" w14:textId="75062402" w:rsidR="002D44C1" w:rsidRPr="00F97717" w:rsidRDefault="002D44C1" w:rsidP="1480D1B2">
      <w:pPr>
        <w:pStyle w:val="Heading1"/>
        <w:rPr>
          <w:rFonts w:ascii="VIC-SemiBold" w:hAnsi="VIC-SemiBold" w:cs="VIC-SemiBold"/>
          <w:b/>
          <w:color w:val="53565A"/>
        </w:rPr>
      </w:pPr>
      <w:bookmarkStart w:id="19" w:name="_Toc214269527"/>
      <w:r>
        <w:lastRenderedPageBreak/>
        <w:t>A</w:t>
      </w:r>
      <w:r w:rsidR="00423E8D">
        <w:t>nzac</w:t>
      </w:r>
      <w:r>
        <w:t xml:space="preserve"> Day Proceeds Fund</w:t>
      </w:r>
      <w:bookmarkEnd w:id="19"/>
    </w:p>
    <w:p w14:paraId="68FF02CB" w14:textId="6C222D6E" w:rsidR="002D44C1" w:rsidRDefault="002D44C1" w:rsidP="00594199">
      <w:pPr>
        <w:pStyle w:val="Body"/>
      </w:pPr>
      <w:r w:rsidRPr="00F97717">
        <w:t>The A</w:t>
      </w:r>
      <w:r w:rsidR="00423E8D">
        <w:t>nzac</w:t>
      </w:r>
      <w:r w:rsidRPr="00F97717">
        <w:t xml:space="preserve"> Day Proceeds Fund receives contributions from sporting events held on A</w:t>
      </w:r>
      <w:r w:rsidR="00423E8D">
        <w:t>nzac</w:t>
      </w:r>
      <w:r w:rsidRPr="00F97717">
        <w:t xml:space="preserve"> Day across Victoria</w:t>
      </w:r>
      <w:r w:rsidR="0000614D">
        <w:t>. These</w:t>
      </w:r>
      <w:r w:rsidRPr="00F97717">
        <w:t xml:space="preserve"> are collected by Sport and Recreation Victoria in the Department of Jobs, Precincts and Regions</w:t>
      </w:r>
      <w:r w:rsidR="006D705D">
        <w:t>. This is i</w:t>
      </w:r>
      <w:r w:rsidRPr="00F97717">
        <w:t xml:space="preserve">n </w:t>
      </w:r>
      <w:r w:rsidR="001C2F23">
        <w:t>keeping</w:t>
      </w:r>
      <w:r w:rsidR="001C2F23" w:rsidRPr="00F97717">
        <w:t xml:space="preserve"> </w:t>
      </w:r>
      <w:r w:rsidRPr="00F97717">
        <w:t>with s</w:t>
      </w:r>
      <w:r w:rsidR="006D705D">
        <w:t>.</w:t>
      </w:r>
      <w:r w:rsidRPr="00F97717">
        <w:t xml:space="preserve"> 4A of the </w:t>
      </w:r>
      <w:r w:rsidR="00741914">
        <w:t>ANZAC</w:t>
      </w:r>
      <w:r w:rsidR="00741914" w:rsidRPr="00C55B8A">
        <w:t xml:space="preserve"> </w:t>
      </w:r>
      <w:r w:rsidRPr="00C55B8A">
        <w:t>Day Act</w:t>
      </w:r>
      <w:r w:rsidRPr="00461565">
        <w:t xml:space="preserve">. </w:t>
      </w:r>
    </w:p>
    <w:p w14:paraId="1A1B19BD" w14:textId="146144A6" w:rsidR="002D44C1" w:rsidRPr="00F97717" w:rsidRDefault="002D44C1" w:rsidP="00594199">
      <w:pPr>
        <w:pStyle w:val="Body"/>
      </w:pPr>
      <w:r>
        <w:t>In 20</w:t>
      </w:r>
      <w:r w:rsidR="0039517E">
        <w:t>2</w:t>
      </w:r>
      <w:r w:rsidR="7AF4ED8D">
        <w:t>4</w:t>
      </w:r>
      <w:r w:rsidR="00FE0DBC">
        <w:t>–</w:t>
      </w:r>
      <w:r>
        <w:t>2</w:t>
      </w:r>
      <w:r w:rsidR="0426B299">
        <w:t>5</w:t>
      </w:r>
      <w:r w:rsidR="006D705D">
        <w:t>,</w:t>
      </w:r>
      <w:r>
        <w:t xml:space="preserve"> grants totalling $</w:t>
      </w:r>
      <w:r w:rsidR="6E8D0EFE">
        <w:t xml:space="preserve">1,019,562 </w:t>
      </w:r>
      <w:r w:rsidR="006D705D">
        <w:t xml:space="preserve">from the fund </w:t>
      </w:r>
      <w:r>
        <w:t xml:space="preserve">were approved </w:t>
      </w:r>
      <w:r w:rsidR="006D705D">
        <w:t>for 18 projects</w:t>
      </w:r>
      <w:r>
        <w:t xml:space="preserve">. </w:t>
      </w:r>
      <w:r w:rsidR="00FE0871">
        <w:t>The total awarded</w:t>
      </w:r>
      <w:r w:rsidR="0020459C">
        <w:t xml:space="preserve"> in 2024</w:t>
      </w:r>
      <w:r w:rsidR="006D705D">
        <w:t>–</w:t>
      </w:r>
      <w:r w:rsidR="0020459C">
        <w:t>25</w:t>
      </w:r>
      <w:r w:rsidR="00FE0871">
        <w:t xml:space="preserve"> includes </w:t>
      </w:r>
      <w:r w:rsidR="00C360D5" w:rsidRPr="0034624F">
        <w:t>$</w:t>
      </w:r>
      <w:r w:rsidR="0034624F" w:rsidRPr="0034624F">
        <w:t>210</w:t>
      </w:r>
      <w:r w:rsidR="00C360D5" w:rsidRPr="0034624F">
        <w:t>,</w:t>
      </w:r>
      <w:r w:rsidR="0034624F">
        <w:t>000</w:t>
      </w:r>
      <w:r w:rsidR="002D757E">
        <w:t xml:space="preserve"> that was</w:t>
      </w:r>
      <w:r w:rsidR="00C360D5">
        <w:t xml:space="preserve"> transferred from the Victorian Veterans Fund</w:t>
      </w:r>
      <w:r w:rsidR="006D705D">
        <w:t>. This funds</w:t>
      </w:r>
      <w:r w:rsidR="002D757E">
        <w:t xml:space="preserve"> </w:t>
      </w:r>
      <w:r w:rsidR="0020459C">
        <w:t>additional</w:t>
      </w:r>
      <w:r w:rsidR="0008649C">
        <w:t xml:space="preserve"> projects </w:t>
      </w:r>
      <w:r w:rsidR="00752E6C">
        <w:t>to support the</w:t>
      </w:r>
      <w:r w:rsidR="0020459C">
        <w:t xml:space="preserve"> </w:t>
      </w:r>
      <w:r w:rsidR="002D757E">
        <w:t xml:space="preserve">welfare and wellbeing </w:t>
      </w:r>
      <w:r w:rsidR="00752E6C">
        <w:t>of veterans</w:t>
      </w:r>
      <w:r w:rsidR="002D757E">
        <w:t xml:space="preserve">. </w:t>
      </w:r>
      <w:r w:rsidR="00775B4F">
        <w:t>Table 1</w:t>
      </w:r>
      <w:r w:rsidR="00AF02F6">
        <w:t xml:space="preserve"> </w:t>
      </w:r>
      <w:r w:rsidR="006D705D">
        <w:t xml:space="preserve">sets out </w:t>
      </w:r>
      <w:r w:rsidR="00AF02F6">
        <w:t>the grant recipients</w:t>
      </w:r>
      <w:r>
        <w:t>.</w:t>
      </w:r>
    </w:p>
    <w:p w14:paraId="1CB72208" w14:textId="660D7C78" w:rsidR="002D44C1" w:rsidRPr="00F10C8D" w:rsidRDefault="00662BD5" w:rsidP="00243293">
      <w:pPr>
        <w:pStyle w:val="Tablecaption"/>
      </w:pPr>
      <w:r>
        <w:t xml:space="preserve">Table 1: </w:t>
      </w:r>
      <w:r w:rsidR="002D44C1">
        <w:t>A</w:t>
      </w:r>
      <w:r w:rsidR="00423E8D">
        <w:t>nzac</w:t>
      </w:r>
      <w:r w:rsidR="002D44C1">
        <w:t xml:space="preserve"> Day Proceeds Fund 202</w:t>
      </w:r>
      <w:r w:rsidR="1C67A8F3">
        <w:t>4</w:t>
      </w:r>
      <w:r w:rsidR="00FE0DBC">
        <w:t>–</w:t>
      </w:r>
      <w:r w:rsidR="002D44C1">
        <w:t>2</w:t>
      </w:r>
      <w:r w:rsidR="0C61FBAC">
        <w:t>5</w:t>
      </w:r>
      <w:r w:rsidR="002D44C1">
        <w:t xml:space="preserve"> approved grants</w:t>
      </w:r>
    </w:p>
    <w:tbl>
      <w:tblPr>
        <w:tblStyle w:val="TableGrid"/>
        <w:tblW w:w="10206" w:type="dxa"/>
        <w:tblLayout w:type="fixed"/>
        <w:tblLook w:val="0620" w:firstRow="1" w:lastRow="0" w:firstColumn="0" w:lastColumn="0" w:noHBand="1" w:noVBand="1"/>
      </w:tblPr>
      <w:tblGrid>
        <w:gridCol w:w="4066"/>
        <w:gridCol w:w="4064"/>
        <w:gridCol w:w="2076"/>
      </w:tblGrid>
      <w:tr w:rsidR="002D44C1" w:rsidRPr="00733C7E" w14:paraId="5D69F138" w14:textId="77777777" w:rsidTr="00437977">
        <w:trPr>
          <w:cnfStyle w:val="100000000000" w:firstRow="1" w:lastRow="0" w:firstColumn="0" w:lastColumn="0" w:oddVBand="0" w:evenVBand="0" w:oddHBand="0" w:evenHBand="0" w:firstRowFirstColumn="0" w:firstRowLastColumn="0" w:lastRowFirstColumn="0" w:lastRowLastColumn="0"/>
          <w:trHeight w:val="300"/>
          <w:tblHeader/>
        </w:trPr>
        <w:tc>
          <w:tcPr>
            <w:tcW w:w="4066" w:type="dxa"/>
          </w:tcPr>
          <w:p w14:paraId="38A1537D" w14:textId="77777777" w:rsidR="002D44C1" w:rsidRPr="00243293" w:rsidRDefault="002D44C1" w:rsidP="0062148C">
            <w:pPr>
              <w:pStyle w:val="Tablecolhead"/>
              <w:rPr>
                <w:rFonts w:cs="Arial"/>
                <w:szCs w:val="24"/>
              </w:rPr>
            </w:pPr>
            <w:r w:rsidRPr="00243293">
              <w:rPr>
                <w:rFonts w:cs="Arial"/>
                <w:szCs w:val="24"/>
              </w:rPr>
              <w:t>Organisation</w:t>
            </w:r>
          </w:p>
        </w:tc>
        <w:tc>
          <w:tcPr>
            <w:tcW w:w="4064" w:type="dxa"/>
          </w:tcPr>
          <w:p w14:paraId="200CC04C" w14:textId="77777777" w:rsidR="002D44C1" w:rsidRPr="00243293" w:rsidRDefault="002D44C1" w:rsidP="0062148C">
            <w:pPr>
              <w:pStyle w:val="Tablecolhead"/>
              <w:rPr>
                <w:rFonts w:cs="Arial"/>
                <w:szCs w:val="24"/>
              </w:rPr>
            </w:pPr>
            <w:r w:rsidRPr="00243293">
              <w:rPr>
                <w:rFonts w:cs="Arial"/>
                <w:szCs w:val="24"/>
              </w:rPr>
              <w:t>Project</w:t>
            </w:r>
          </w:p>
        </w:tc>
        <w:tc>
          <w:tcPr>
            <w:tcW w:w="2076" w:type="dxa"/>
          </w:tcPr>
          <w:p w14:paraId="2439EDF1" w14:textId="536E018F" w:rsidR="002D44C1" w:rsidRPr="00243293" w:rsidRDefault="002D44C1" w:rsidP="008363C6">
            <w:pPr>
              <w:pStyle w:val="Tablecolhead"/>
              <w:rPr>
                <w:rFonts w:cs="Arial"/>
                <w:szCs w:val="24"/>
              </w:rPr>
            </w:pPr>
            <w:r w:rsidRPr="00243293">
              <w:rPr>
                <w:rFonts w:cs="Arial"/>
                <w:szCs w:val="24"/>
              </w:rPr>
              <w:t>Amount</w:t>
            </w:r>
          </w:p>
        </w:tc>
      </w:tr>
      <w:tr w:rsidR="009C4E6F" w:rsidRPr="00733C7E" w14:paraId="5CD4D312" w14:textId="77777777" w:rsidTr="00437977">
        <w:trPr>
          <w:trHeight w:val="300"/>
        </w:trPr>
        <w:tc>
          <w:tcPr>
            <w:tcW w:w="4066" w:type="dxa"/>
          </w:tcPr>
          <w:p w14:paraId="55469E7B" w14:textId="1070B5C5" w:rsidR="1480D1B2" w:rsidRDefault="1480D1B2" w:rsidP="1480D1B2">
            <w:pPr>
              <w:spacing w:after="0"/>
              <w:rPr>
                <w:rFonts w:eastAsia="Arial" w:cs="Arial"/>
                <w:color w:val="000000" w:themeColor="text1"/>
                <w:sz w:val="24"/>
                <w:szCs w:val="24"/>
              </w:rPr>
            </w:pPr>
          </w:p>
          <w:p w14:paraId="57A24B9E" w14:textId="1D112CAD" w:rsidR="35C54ECB" w:rsidRDefault="35C54ECB" w:rsidP="1480D1B2">
            <w:pPr>
              <w:spacing w:after="0"/>
              <w:rPr>
                <w:rFonts w:eastAsia="Arial" w:cs="Arial"/>
                <w:color w:val="000000" w:themeColor="text1"/>
                <w:sz w:val="24"/>
                <w:szCs w:val="24"/>
              </w:rPr>
            </w:pPr>
            <w:r w:rsidRPr="1480D1B2">
              <w:rPr>
                <w:rFonts w:eastAsia="Arial" w:cs="Arial"/>
                <w:color w:val="000000" w:themeColor="text1"/>
                <w:sz w:val="24"/>
                <w:szCs w:val="24"/>
              </w:rPr>
              <w:t>Adventure Works Australia Ltd</w:t>
            </w:r>
          </w:p>
        </w:tc>
        <w:tc>
          <w:tcPr>
            <w:tcW w:w="4064" w:type="dxa"/>
          </w:tcPr>
          <w:p w14:paraId="2A2318FB" w14:textId="0C08F0A0" w:rsidR="009C4E6F" w:rsidRPr="00243293" w:rsidRDefault="35C54ECB" w:rsidP="1480D1B2">
            <w:pPr>
              <w:pStyle w:val="Tabletext"/>
              <w:rPr>
                <w:rFonts w:cs="Arial"/>
                <w:lang w:eastAsia="en-AU"/>
              </w:rPr>
            </w:pPr>
            <w:r w:rsidRPr="1480D1B2">
              <w:rPr>
                <w:rFonts w:cs="Arial"/>
                <w:lang w:eastAsia="en-AU"/>
              </w:rPr>
              <w:t>Navigate – Veterans' Journey Outdoor Adventure Therapy</w:t>
            </w:r>
          </w:p>
        </w:tc>
        <w:tc>
          <w:tcPr>
            <w:tcW w:w="2076" w:type="dxa"/>
          </w:tcPr>
          <w:p w14:paraId="1F8217B9" w14:textId="589F3409" w:rsidR="009C4E6F" w:rsidRPr="00243293" w:rsidRDefault="35C54ECB" w:rsidP="00B91445">
            <w:pPr>
              <w:pStyle w:val="Tabletext"/>
              <w:jc w:val="right"/>
              <w:rPr>
                <w:rFonts w:cs="Arial"/>
                <w:lang w:eastAsia="en-AU"/>
              </w:rPr>
            </w:pPr>
            <w:r w:rsidRPr="1480D1B2">
              <w:rPr>
                <w:rFonts w:cs="Arial"/>
                <w:lang w:eastAsia="en-AU"/>
              </w:rPr>
              <w:t>$150,000</w:t>
            </w:r>
          </w:p>
        </w:tc>
      </w:tr>
      <w:tr w:rsidR="00437977" w:rsidRPr="00733C7E" w14:paraId="2790E3BC" w14:textId="77777777" w:rsidTr="00437977">
        <w:trPr>
          <w:trHeight w:val="300"/>
        </w:trPr>
        <w:tc>
          <w:tcPr>
            <w:tcW w:w="4066" w:type="dxa"/>
          </w:tcPr>
          <w:p w14:paraId="1D1A2DF9" w14:textId="2C16EBA2" w:rsidR="00437977" w:rsidRDefault="00437977" w:rsidP="001859E5">
            <w:pPr>
              <w:pStyle w:val="Tabletext"/>
              <w:rPr>
                <w:rFonts w:eastAsia="Arial" w:cs="Arial"/>
                <w:color w:val="000000" w:themeColor="text1"/>
                <w:szCs w:val="24"/>
              </w:rPr>
            </w:pPr>
            <w:r w:rsidRPr="001859E5">
              <w:rPr>
                <w:rFonts w:cs="Arial"/>
                <w:lang w:eastAsia="en-AU"/>
              </w:rPr>
              <w:t>Aussie Veterans Pty Ltd</w:t>
            </w:r>
          </w:p>
        </w:tc>
        <w:tc>
          <w:tcPr>
            <w:tcW w:w="4064" w:type="dxa"/>
          </w:tcPr>
          <w:p w14:paraId="106260E8" w14:textId="065A78A7" w:rsidR="00437977" w:rsidRPr="1480D1B2" w:rsidRDefault="00437977" w:rsidP="00437977">
            <w:pPr>
              <w:pStyle w:val="Tabletext"/>
              <w:rPr>
                <w:rFonts w:cs="Arial"/>
                <w:lang w:eastAsia="en-AU"/>
              </w:rPr>
            </w:pPr>
            <w:r w:rsidRPr="1480D1B2">
              <w:rPr>
                <w:rFonts w:cs="Arial"/>
                <w:lang w:eastAsia="en-AU"/>
              </w:rPr>
              <w:t>Aussie Veterans Socials</w:t>
            </w:r>
          </w:p>
        </w:tc>
        <w:tc>
          <w:tcPr>
            <w:tcW w:w="2076" w:type="dxa"/>
          </w:tcPr>
          <w:p w14:paraId="292C67A5" w14:textId="57D34721" w:rsidR="00437977" w:rsidRPr="1480D1B2" w:rsidRDefault="00437977" w:rsidP="00B91445">
            <w:pPr>
              <w:pStyle w:val="Tabletext"/>
              <w:jc w:val="right"/>
              <w:rPr>
                <w:rFonts w:cs="Arial"/>
                <w:lang w:eastAsia="en-AU"/>
              </w:rPr>
            </w:pPr>
            <w:r w:rsidRPr="1480D1B2">
              <w:rPr>
                <w:rFonts w:cs="Arial"/>
                <w:lang w:eastAsia="en-AU"/>
              </w:rPr>
              <w:t>$100,000</w:t>
            </w:r>
          </w:p>
        </w:tc>
      </w:tr>
      <w:tr w:rsidR="00437977" w:rsidRPr="00733C7E" w14:paraId="2B457D87" w14:textId="77777777" w:rsidTr="00437977">
        <w:trPr>
          <w:trHeight w:val="300"/>
        </w:trPr>
        <w:tc>
          <w:tcPr>
            <w:tcW w:w="4066" w:type="dxa"/>
          </w:tcPr>
          <w:p w14:paraId="6BB24296" w14:textId="29048A13" w:rsidR="00437977" w:rsidRPr="00243293" w:rsidRDefault="00437977" w:rsidP="00437977">
            <w:pPr>
              <w:pStyle w:val="Tabletext"/>
              <w:rPr>
                <w:rFonts w:cs="Arial"/>
                <w:lang w:eastAsia="en-AU"/>
              </w:rPr>
            </w:pPr>
            <w:r w:rsidRPr="1480D1B2">
              <w:rPr>
                <w:rFonts w:cs="Arial"/>
                <w:lang w:eastAsia="en-AU"/>
              </w:rPr>
              <w:t>Australian National Veterans Arts Museum (ANVAM)</w:t>
            </w:r>
          </w:p>
        </w:tc>
        <w:tc>
          <w:tcPr>
            <w:tcW w:w="4064" w:type="dxa"/>
          </w:tcPr>
          <w:p w14:paraId="30B167A9" w14:textId="71CCAAF0" w:rsidR="00437977" w:rsidRPr="00243293" w:rsidRDefault="00437977" w:rsidP="00437977">
            <w:pPr>
              <w:pStyle w:val="Tabletext"/>
              <w:rPr>
                <w:rFonts w:cs="Arial"/>
                <w:lang w:eastAsia="en-AU"/>
              </w:rPr>
            </w:pPr>
            <w:r w:rsidRPr="1480D1B2">
              <w:rPr>
                <w:rFonts w:cs="Arial"/>
                <w:lang w:eastAsia="en-AU"/>
              </w:rPr>
              <w:t>Open Studio Facilitated Arts Engagement at The V Centre</w:t>
            </w:r>
          </w:p>
        </w:tc>
        <w:tc>
          <w:tcPr>
            <w:tcW w:w="2076" w:type="dxa"/>
          </w:tcPr>
          <w:p w14:paraId="20E278EA" w14:textId="750321CD" w:rsidR="00437977" w:rsidRPr="00243293" w:rsidRDefault="00437977" w:rsidP="00B91445">
            <w:pPr>
              <w:pStyle w:val="Tabletext"/>
              <w:jc w:val="right"/>
              <w:rPr>
                <w:rFonts w:cs="Arial"/>
                <w:lang w:eastAsia="en-AU"/>
              </w:rPr>
            </w:pPr>
            <w:r w:rsidRPr="1480D1B2">
              <w:rPr>
                <w:rFonts w:cs="Arial"/>
                <w:lang w:eastAsia="en-AU"/>
              </w:rPr>
              <w:t>$50,000</w:t>
            </w:r>
          </w:p>
        </w:tc>
      </w:tr>
      <w:tr w:rsidR="00437977" w:rsidRPr="00733C7E" w14:paraId="34BDB5A9" w14:textId="77777777" w:rsidTr="00437977">
        <w:trPr>
          <w:trHeight w:val="300"/>
        </w:trPr>
        <w:tc>
          <w:tcPr>
            <w:tcW w:w="4066" w:type="dxa"/>
          </w:tcPr>
          <w:p w14:paraId="23ED79B0" w14:textId="520FA5FE" w:rsidR="00437977" w:rsidRPr="00243293" w:rsidRDefault="00437977" w:rsidP="00437977">
            <w:pPr>
              <w:pStyle w:val="Tabletext"/>
              <w:rPr>
                <w:rFonts w:cs="Arial"/>
                <w:lang w:eastAsia="en-AU"/>
              </w:rPr>
            </w:pPr>
            <w:r w:rsidRPr="1480D1B2">
              <w:rPr>
                <w:rFonts w:cs="Arial"/>
                <w:lang w:eastAsia="en-AU"/>
              </w:rPr>
              <w:t>Ballarat Veterans Assistance Centre (BVAC)</w:t>
            </w:r>
          </w:p>
        </w:tc>
        <w:tc>
          <w:tcPr>
            <w:tcW w:w="4064" w:type="dxa"/>
          </w:tcPr>
          <w:p w14:paraId="68622003" w14:textId="3DA2D7B2" w:rsidR="00437977" w:rsidRPr="00243293" w:rsidRDefault="00437977" w:rsidP="00437977">
            <w:pPr>
              <w:pStyle w:val="Tabletext"/>
              <w:rPr>
                <w:rFonts w:cs="Arial"/>
                <w:lang w:eastAsia="en-AU"/>
              </w:rPr>
            </w:pPr>
            <w:r w:rsidRPr="1480D1B2">
              <w:rPr>
                <w:rFonts w:cs="Arial"/>
                <w:lang w:eastAsia="en-AU"/>
              </w:rPr>
              <w:t>Welfare Support</w:t>
            </w:r>
          </w:p>
        </w:tc>
        <w:tc>
          <w:tcPr>
            <w:tcW w:w="2076" w:type="dxa"/>
          </w:tcPr>
          <w:p w14:paraId="17731372" w14:textId="02BA3B8B" w:rsidR="00437977" w:rsidRPr="00243293" w:rsidRDefault="00437977" w:rsidP="00B91445">
            <w:pPr>
              <w:pStyle w:val="Tabletext"/>
              <w:jc w:val="right"/>
              <w:rPr>
                <w:rFonts w:cs="Arial"/>
                <w:lang w:eastAsia="en-AU"/>
              </w:rPr>
            </w:pPr>
            <w:r w:rsidRPr="1480D1B2">
              <w:rPr>
                <w:rFonts w:cs="Arial"/>
                <w:lang w:eastAsia="en-AU"/>
              </w:rPr>
              <w:t>$10,800</w:t>
            </w:r>
          </w:p>
        </w:tc>
      </w:tr>
      <w:tr w:rsidR="001859E5" w:rsidRPr="00733C7E" w14:paraId="7B4A6FC0" w14:textId="77777777" w:rsidTr="00437977">
        <w:trPr>
          <w:trHeight w:val="300"/>
        </w:trPr>
        <w:tc>
          <w:tcPr>
            <w:tcW w:w="4066" w:type="dxa"/>
          </w:tcPr>
          <w:p w14:paraId="09F66920" w14:textId="78B8AD60" w:rsidR="001859E5" w:rsidRPr="1480D1B2" w:rsidRDefault="001859E5" w:rsidP="001859E5">
            <w:pPr>
              <w:pStyle w:val="Tabletext"/>
              <w:rPr>
                <w:rFonts w:cs="Arial"/>
                <w:lang w:eastAsia="en-AU"/>
              </w:rPr>
            </w:pPr>
            <w:r w:rsidRPr="1480D1B2">
              <w:rPr>
                <w:rFonts w:cs="Arial"/>
                <w:lang w:eastAsia="en-AU"/>
              </w:rPr>
              <w:t>Carry On (Victoria)</w:t>
            </w:r>
          </w:p>
        </w:tc>
        <w:tc>
          <w:tcPr>
            <w:tcW w:w="4064" w:type="dxa"/>
          </w:tcPr>
          <w:p w14:paraId="4D2B9B8F" w14:textId="5FE045F7" w:rsidR="001859E5" w:rsidRPr="1480D1B2" w:rsidRDefault="001859E5" w:rsidP="001859E5">
            <w:pPr>
              <w:pStyle w:val="Tabletext"/>
              <w:rPr>
                <w:rFonts w:cs="Arial"/>
                <w:lang w:eastAsia="en-AU"/>
              </w:rPr>
            </w:pPr>
            <w:r w:rsidRPr="1480D1B2">
              <w:rPr>
                <w:rFonts w:cs="Arial"/>
                <w:lang w:eastAsia="en-AU"/>
              </w:rPr>
              <w:t>Welfare Support for Veterans and their Families in Need</w:t>
            </w:r>
          </w:p>
        </w:tc>
        <w:tc>
          <w:tcPr>
            <w:tcW w:w="2076" w:type="dxa"/>
          </w:tcPr>
          <w:p w14:paraId="1CFB99DD" w14:textId="39E90BF1" w:rsidR="001859E5" w:rsidRPr="1480D1B2" w:rsidRDefault="001859E5" w:rsidP="00B91445">
            <w:pPr>
              <w:pStyle w:val="Tabletext"/>
              <w:jc w:val="right"/>
              <w:rPr>
                <w:rFonts w:cs="Arial"/>
                <w:lang w:eastAsia="en-AU"/>
              </w:rPr>
            </w:pPr>
            <w:r w:rsidRPr="1480D1B2">
              <w:rPr>
                <w:rFonts w:cs="Arial"/>
                <w:lang w:eastAsia="en-AU"/>
              </w:rPr>
              <w:t>$90,000</w:t>
            </w:r>
          </w:p>
        </w:tc>
      </w:tr>
      <w:tr w:rsidR="001859E5" w:rsidRPr="00733C7E" w14:paraId="4DDC2AFE" w14:textId="77777777" w:rsidTr="00437977">
        <w:trPr>
          <w:trHeight w:val="300"/>
        </w:trPr>
        <w:tc>
          <w:tcPr>
            <w:tcW w:w="4066" w:type="dxa"/>
          </w:tcPr>
          <w:p w14:paraId="6CEEE58A" w14:textId="469C641E" w:rsidR="001859E5" w:rsidRPr="00243293" w:rsidRDefault="001859E5" w:rsidP="001859E5">
            <w:pPr>
              <w:pStyle w:val="Tabletext"/>
              <w:rPr>
                <w:rFonts w:cs="Arial"/>
                <w:lang w:eastAsia="en-AU"/>
              </w:rPr>
            </w:pPr>
            <w:r w:rsidRPr="1480D1B2">
              <w:rPr>
                <w:rFonts w:cs="Arial"/>
                <w:lang w:eastAsia="en-AU"/>
              </w:rPr>
              <w:t>Flemington / Kensington RSL Sub</w:t>
            </w:r>
            <w:r>
              <w:rPr>
                <w:rFonts w:cs="Arial"/>
                <w:lang w:eastAsia="en-AU"/>
              </w:rPr>
              <w:t>-</w:t>
            </w:r>
            <w:r w:rsidRPr="1480D1B2">
              <w:rPr>
                <w:rFonts w:cs="Arial"/>
                <w:lang w:eastAsia="en-AU"/>
              </w:rPr>
              <w:t>Branch</w:t>
            </w:r>
          </w:p>
        </w:tc>
        <w:tc>
          <w:tcPr>
            <w:tcW w:w="4064" w:type="dxa"/>
          </w:tcPr>
          <w:p w14:paraId="23E8D479" w14:textId="5742369D" w:rsidR="001859E5" w:rsidRPr="00243293" w:rsidRDefault="001859E5" w:rsidP="001859E5">
            <w:pPr>
              <w:pStyle w:val="Tabletext"/>
              <w:rPr>
                <w:rFonts w:cs="Arial"/>
                <w:lang w:eastAsia="en-AU"/>
              </w:rPr>
            </w:pPr>
            <w:r w:rsidRPr="1480D1B2">
              <w:rPr>
                <w:rFonts w:cs="Arial"/>
                <w:lang w:eastAsia="en-AU"/>
              </w:rPr>
              <w:t>Veterans' Health and Wellbeing</w:t>
            </w:r>
          </w:p>
        </w:tc>
        <w:tc>
          <w:tcPr>
            <w:tcW w:w="2076" w:type="dxa"/>
          </w:tcPr>
          <w:p w14:paraId="362BEAD1" w14:textId="109E6645" w:rsidR="001859E5" w:rsidRPr="00243293" w:rsidRDefault="001859E5" w:rsidP="00B91445">
            <w:pPr>
              <w:pStyle w:val="Tabletext"/>
              <w:jc w:val="right"/>
              <w:rPr>
                <w:rFonts w:cs="Arial"/>
                <w:lang w:eastAsia="en-AU"/>
              </w:rPr>
            </w:pPr>
            <w:r w:rsidRPr="1480D1B2">
              <w:rPr>
                <w:rFonts w:cs="Arial"/>
                <w:lang w:eastAsia="en-AU"/>
              </w:rPr>
              <w:t>$20,000</w:t>
            </w:r>
          </w:p>
        </w:tc>
      </w:tr>
      <w:tr w:rsidR="001859E5" w:rsidRPr="00733C7E" w14:paraId="0A77E4F6" w14:textId="77777777" w:rsidTr="00437977">
        <w:trPr>
          <w:trHeight w:val="300"/>
        </w:trPr>
        <w:tc>
          <w:tcPr>
            <w:tcW w:w="4066" w:type="dxa"/>
          </w:tcPr>
          <w:p w14:paraId="13D4D264" w14:textId="7D933217" w:rsidR="001859E5" w:rsidRPr="1480D1B2" w:rsidRDefault="001859E5" w:rsidP="001859E5">
            <w:pPr>
              <w:pStyle w:val="Tabletext"/>
              <w:rPr>
                <w:rFonts w:cs="Arial"/>
                <w:lang w:eastAsia="en-AU"/>
              </w:rPr>
            </w:pPr>
            <w:r w:rsidRPr="1480D1B2">
              <w:rPr>
                <w:rFonts w:cs="Arial"/>
                <w:lang w:eastAsia="en-AU"/>
              </w:rPr>
              <w:t>Frontline Yoga</w:t>
            </w:r>
          </w:p>
        </w:tc>
        <w:tc>
          <w:tcPr>
            <w:tcW w:w="4064" w:type="dxa"/>
          </w:tcPr>
          <w:p w14:paraId="6698118E" w14:textId="23E8F0EE" w:rsidR="001859E5" w:rsidRPr="1480D1B2" w:rsidRDefault="001859E5" w:rsidP="001859E5">
            <w:pPr>
              <w:pStyle w:val="Tabletext"/>
              <w:rPr>
                <w:rFonts w:cs="Arial"/>
                <w:lang w:eastAsia="en-AU"/>
              </w:rPr>
            </w:pPr>
            <w:r w:rsidRPr="1480D1B2">
              <w:rPr>
                <w:rFonts w:cs="Arial"/>
                <w:lang w:eastAsia="en-AU"/>
              </w:rPr>
              <w:t>Mindfulness</w:t>
            </w:r>
            <w:r w:rsidR="006D705D">
              <w:rPr>
                <w:rFonts w:cs="Arial"/>
                <w:lang w:eastAsia="en-AU"/>
              </w:rPr>
              <w:t>-</w:t>
            </w:r>
            <w:r w:rsidRPr="1480D1B2">
              <w:rPr>
                <w:rFonts w:cs="Arial"/>
                <w:lang w:eastAsia="en-AU"/>
              </w:rPr>
              <w:t xml:space="preserve">Based Stress Reduction Trauma Recovery for Frontline Workers </w:t>
            </w:r>
            <w:r w:rsidR="006D705D">
              <w:rPr>
                <w:rFonts w:cs="Arial"/>
                <w:lang w:eastAsia="en-AU"/>
              </w:rPr>
              <w:t>and</w:t>
            </w:r>
            <w:r w:rsidRPr="1480D1B2">
              <w:rPr>
                <w:rFonts w:cs="Arial"/>
                <w:lang w:eastAsia="en-AU"/>
              </w:rPr>
              <w:t xml:space="preserve"> Yoga</w:t>
            </w:r>
          </w:p>
        </w:tc>
        <w:tc>
          <w:tcPr>
            <w:tcW w:w="2076" w:type="dxa"/>
          </w:tcPr>
          <w:p w14:paraId="72E65C82" w14:textId="72C6343B" w:rsidR="001859E5" w:rsidRPr="1480D1B2" w:rsidRDefault="001859E5" w:rsidP="00B91445">
            <w:pPr>
              <w:pStyle w:val="Tabletext"/>
              <w:jc w:val="right"/>
              <w:rPr>
                <w:rFonts w:cs="Arial"/>
                <w:lang w:eastAsia="en-AU"/>
              </w:rPr>
            </w:pPr>
            <w:r w:rsidRPr="1480D1B2">
              <w:rPr>
                <w:rFonts w:cs="Arial"/>
                <w:lang w:eastAsia="en-AU"/>
              </w:rPr>
              <w:t>$50,000</w:t>
            </w:r>
          </w:p>
        </w:tc>
      </w:tr>
      <w:tr w:rsidR="001859E5" w:rsidRPr="00733C7E" w14:paraId="4CC0670F" w14:textId="77777777" w:rsidTr="00437977">
        <w:trPr>
          <w:trHeight w:val="300"/>
        </w:trPr>
        <w:tc>
          <w:tcPr>
            <w:tcW w:w="4066" w:type="dxa"/>
          </w:tcPr>
          <w:p w14:paraId="126A2EAA" w14:textId="02C1F480" w:rsidR="001859E5" w:rsidRPr="00243293" w:rsidRDefault="001859E5" w:rsidP="001859E5">
            <w:pPr>
              <w:pStyle w:val="Tabletext"/>
              <w:rPr>
                <w:rFonts w:cs="Arial"/>
                <w:lang w:eastAsia="en-AU"/>
              </w:rPr>
            </w:pPr>
            <w:r w:rsidRPr="1480D1B2">
              <w:rPr>
                <w:rFonts w:cs="Arial"/>
                <w:lang w:eastAsia="en-AU"/>
              </w:rPr>
              <w:t>Gisborne RSL Sub</w:t>
            </w:r>
            <w:r>
              <w:rPr>
                <w:rFonts w:cs="Arial"/>
                <w:lang w:eastAsia="en-AU"/>
              </w:rPr>
              <w:t>-</w:t>
            </w:r>
            <w:r w:rsidRPr="1480D1B2">
              <w:rPr>
                <w:rFonts w:cs="Arial"/>
                <w:lang w:eastAsia="en-AU"/>
              </w:rPr>
              <w:t>Branch Inc</w:t>
            </w:r>
            <w:r w:rsidR="00C576EF">
              <w:rPr>
                <w:rFonts w:cs="Arial"/>
                <w:lang w:eastAsia="en-AU"/>
              </w:rPr>
              <w:t>.</w:t>
            </w:r>
          </w:p>
        </w:tc>
        <w:tc>
          <w:tcPr>
            <w:tcW w:w="4064" w:type="dxa"/>
          </w:tcPr>
          <w:p w14:paraId="0E8CE1D0" w14:textId="49F85E7D" w:rsidR="001859E5" w:rsidRPr="00243293" w:rsidRDefault="001859E5" w:rsidP="001859E5">
            <w:pPr>
              <w:pStyle w:val="Tabletext"/>
              <w:rPr>
                <w:rFonts w:cs="Arial"/>
                <w:lang w:eastAsia="en-AU"/>
              </w:rPr>
            </w:pPr>
            <w:r w:rsidRPr="1480D1B2">
              <w:rPr>
                <w:rFonts w:cs="Arial"/>
                <w:lang w:eastAsia="en-AU"/>
              </w:rPr>
              <w:t>Gisborne RSL Members Welfare Functions</w:t>
            </w:r>
          </w:p>
        </w:tc>
        <w:tc>
          <w:tcPr>
            <w:tcW w:w="2076" w:type="dxa"/>
          </w:tcPr>
          <w:p w14:paraId="4DBFA8ED" w14:textId="7D5F87CE" w:rsidR="001859E5" w:rsidRPr="00243293" w:rsidRDefault="001859E5" w:rsidP="00B91445">
            <w:pPr>
              <w:pStyle w:val="Tabletext"/>
              <w:jc w:val="right"/>
              <w:rPr>
                <w:rFonts w:cs="Arial"/>
                <w:lang w:eastAsia="en-AU"/>
              </w:rPr>
            </w:pPr>
            <w:r w:rsidRPr="1480D1B2">
              <w:rPr>
                <w:rFonts w:cs="Arial"/>
                <w:lang w:eastAsia="en-AU"/>
              </w:rPr>
              <w:t>$20,000</w:t>
            </w:r>
          </w:p>
        </w:tc>
      </w:tr>
      <w:tr w:rsidR="001859E5" w:rsidRPr="00733C7E" w14:paraId="4BD7B62B" w14:textId="77777777" w:rsidTr="00437977">
        <w:trPr>
          <w:trHeight w:val="300"/>
        </w:trPr>
        <w:tc>
          <w:tcPr>
            <w:tcW w:w="4066" w:type="dxa"/>
          </w:tcPr>
          <w:p w14:paraId="0C3E97EC" w14:textId="11340646" w:rsidR="001859E5" w:rsidRPr="00243293" w:rsidRDefault="001859E5" w:rsidP="001859E5">
            <w:pPr>
              <w:pStyle w:val="Tabletext"/>
              <w:rPr>
                <w:rFonts w:cs="Arial"/>
                <w:lang w:eastAsia="en-AU"/>
              </w:rPr>
            </w:pPr>
            <w:r w:rsidRPr="1480D1B2">
              <w:rPr>
                <w:rFonts w:cs="Arial"/>
                <w:lang w:eastAsia="en-AU"/>
              </w:rPr>
              <w:t>Macedon Ranges Legacy Group of Bendigo Legacy Incorporated</w:t>
            </w:r>
          </w:p>
        </w:tc>
        <w:tc>
          <w:tcPr>
            <w:tcW w:w="4064" w:type="dxa"/>
          </w:tcPr>
          <w:p w14:paraId="5856FAAC" w14:textId="541626BD" w:rsidR="001859E5" w:rsidRPr="00243293" w:rsidRDefault="001859E5" w:rsidP="001859E5">
            <w:pPr>
              <w:pStyle w:val="Tabletext"/>
              <w:rPr>
                <w:rFonts w:cs="Arial"/>
                <w:lang w:eastAsia="en-AU"/>
              </w:rPr>
            </w:pPr>
            <w:r w:rsidRPr="1480D1B2">
              <w:rPr>
                <w:rFonts w:cs="Arial"/>
                <w:lang w:eastAsia="en-AU"/>
              </w:rPr>
              <w:t>Wellbeing Events for Ag</w:t>
            </w:r>
            <w:r w:rsidR="00C576EF">
              <w:rPr>
                <w:rFonts w:cs="Arial"/>
                <w:lang w:eastAsia="en-AU"/>
              </w:rPr>
              <w:t>e</w:t>
            </w:r>
            <w:r w:rsidRPr="1480D1B2">
              <w:rPr>
                <w:rFonts w:cs="Arial"/>
                <w:lang w:eastAsia="en-AU"/>
              </w:rPr>
              <w:t>ing Legacy Widows</w:t>
            </w:r>
          </w:p>
        </w:tc>
        <w:tc>
          <w:tcPr>
            <w:tcW w:w="2076" w:type="dxa"/>
          </w:tcPr>
          <w:p w14:paraId="1BDB6C55" w14:textId="2D43FFC5" w:rsidR="001859E5" w:rsidRPr="00243293" w:rsidRDefault="001859E5" w:rsidP="00B91445">
            <w:pPr>
              <w:pStyle w:val="Tabletext"/>
              <w:jc w:val="right"/>
              <w:rPr>
                <w:rFonts w:cs="Arial"/>
                <w:lang w:eastAsia="en-AU"/>
              </w:rPr>
            </w:pPr>
            <w:r w:rsidRPr="1480D1B2">
              <w:rPr>
                <w:rFonts w:cs="Arial"/>
                <w:lang w:eastAsia="en-AU"/>
              </w:rPr>
              <w:t>$6,930</w:t>
            </w:r>
          </w:p>
        </w:tc>
      </w:tr>
      <w:tr w:rsidR="00C8028C" w:rsidRPr="00733C7E" w14:paraId="14E95C14" w14:textId="77777777" w:rsidTr="00437977">
        <w:trPr>
          <w:trHeight w:val="300"/>
        </w:trPr>
        <w:tc>
          <w:tcPr>
            <w:tcW w:w="4066" w:type="dxa"/>
          </w:tcPr>
          <w:p w14:paraId="140BE8A7" w14:textId="7346DC8F" w:rsidR="00C8028C" w:rsidRPr="1480D1B2" w:rsidRDefault="00C8028C" w:rsidP="00C8028C">
            <w:pPr>
              <w:pStyle w:val="Tabletext"/>
              <w:rPr>
                <w:rFonts w:cs="Arial"/>
                <w:lang w:eastAsia="en-AU"/>
              </w:rPr>
            </w:pPr>
            <w:r w:rsidRPr="1480D1B2">
              <w:rPr>
                <w:rFonts w:cs="Arial"/>
                <w:lang w:eastAsia="en-AU"/>
              </w:rPr>
              <w:t>Melbourne Legacy</w:t>
            </w:r>
          </w:p>
        </w:tc>
        <w:tc>
          <w:tcPr>
            <w:tcW w:w="4064" w:type="dxa"/>
          </w:tcPr>
          <w:p w14:paraId="27E8FA81" w14:textId="00884B65" w:rsidR="00C8028C" w:rsidRPr="1480D1B2" w:rsidRDefault="00C8028C" w:rsidP="00C8028C">
            <w:pPr>
              <w:pStyle w:val="Tabletext"/>
              <w:rPr>
                <w:rFonts w:cs="Arial"/>
                <w:lang w:eastAsia="en-AU"/>
              </w:rPr>
            </w:pPr>
            <w:r w:rsidRPr="1480D1B2">
              <w:rPr>
                <w:rFonts w:cs="Arial"/>
                <w:lang w:eastAsia="en-AU"/>
              </w:rPr>
              <w:t>Melbourne Legacy’s Youth Camps Program</w:t>
            </w:r>
          </w:p>
        </w:tc>
        <w:tc>
          <w:tcPr>
            <w:tcW w:w="2076" w:type="dxa"/>
          </w:tcPr>
          <w:p w14:paraId="2FDEE44E" w14:textId="07C11578" w:rsidR="00C8028C" w:rsidRPr="1480D1B2" w:rsidRDefault="00C8028C" w:rsidP="00B91445">
            <w:pPr>
              <w:pStyle w:val="Tabletext"/>
              <w:jc w:val="right"/>
              <w:rPr>
                <w:rFonts w:cs="Arial"/>
                <w:lang w:eastAsia="en-AU"/>
              </w:rPr>
            </w:pPr>
            <w:r w:rsidRPr="1480D1B2">
              <w:rPr>
                <w:rFonts w:cs="Arial"/>
                <w:lang w:eastAsia="en-AU"/>
              </w:rPr>
              <w:t>$85,000</w:t>
            </w:r>
          </w:p>
        </w:tc>
      </w:tr>
      <w:tr w:rsidR="00C8028C" w:rsidRPr="00733C7E" w14:paraId="76EED754" w14:textId="77777777" w:rsidTr="00437977">
        <w:trPr>
          <w:trHeight w:val="300"/>
        </w:trPr>
        <w:tc>
          <w:tcPr>
            <w:tcW w:w="4066" w:type="dxa"/>
          </w:tcPr>
          <w:p w14:paraId="2D747FCA" w14:textId="70644FF4" w:rsidR="00C8028C" w:rsidRPr="00243293" w:rsidRDefault="00C8028C" w:rsidP="00C8028C">
            <w:pPr>
              <w:pStyle w:val="Tabletext"/>
              <w:rPr>
                <w:rFonts w:cs="Arial"/>
                <w:lang w:eastAsia="en-AU"/>
              </w:rPr>
            </w:pPr>
            <w:r w:rsidRPr="1480D1B2">
              <w:rPr>
                <w:rFonts w:cs="Arial"/>
                <w:lang w:eastAsia="en-AU"/>
              </w:rPr>
              <w:t>Path of the Horse Ltd</w:t>
            </w:r>
          </w:p>
        </w:tc>
        <w:tc>
          <w:tcPr>
            <w:tcW w:w="4064" w:type="dxa"/>
          </w:tcPr>
          <w:p w14:paraId="69573EFF" w14:textId="573805D3" w:rsidR="00C8028C" w:rsidRPr="00243293" w:rsidRDefault="00C8028C" w:rsidP="00C8028C">
            <w:pPr>
              <w:pStyle w:val="Tabletext"/>
              <w:rPr>
                <w:rFonts w:cs="Arial"/>
                <w:lang w:eastAsia="en-AU"/>
              </w:rPr>
            </w:pPr>
            <w:r w:rsidRPr="1480D1B2">
              <w:rPr>
                <w:rFonts w:cs="Arial"/>
                <w:lang w:eastAsia="en-AU"/>
              </w:rPr>
              <w:t>Equine Assisted Therapy for Veterans and their Families</w:t>
            </w:r>
          </w:p>
        </w:tc>
        <w:tc>
          <w:tcPr>
            <w:tcW w:w="2076" w:type="dxa"/>
          </w:tcPr>
          <w:p w14:paraId="5318BBF0" w14:textId="38F1B7B4" w:rsidR="00C8028C" w:rsidRPr="00243293" w:rsidRDefault="00C8028C" w:rsidP="00B91445">
            <w:pPr>
              <w:pStyle w:val="Tabletext"/>
              <w:jc w:val="right"/>
              <w:rPr>
                <w:rFonts w:cs="Arial"/>
                <w:lang w:eastAsia="en-AU"/>
              </w:rPr>
            </w:pPr>
            <w:r w:rsidRPr="1480D1B2">
              <w:rPr>
                <w:rFonts w:cs="Arial"/>
                <w:lang w:eastAsia="en-AU"/>
              </w:rPr>
              <w:t>$50,000</w:t>
            </w:r>
          </w:p>
        </w:tc>
      </w:tr>
      <w:tr w:rsidR="00C8028C" w:rsidRPr="00733C7E" w14:paraId="0006F9E7" w14:textId="77777777" w:rsidTr="00437977">
        <w:trPr>
          <w:trHeight w:val="300"/>
        </w:trPr>
        <w:tc>
          <w:tcPr>
            <w:tcW w:w="4066" w:type="dxa"/>
          </w:tcPr>
          <w:p w14:paraId="759DD08F" w14:textId="23AF3DD0" w:rsidR="00C8028C" w:rsidRPr="1480D1B2" w:rsidRDefault="00C8028C" w:rsidP="00C8028C">
            <w:pPr>
              <w:pStyle w:val="Tabletext"/>
              <w:rPr>
                <w:rFonts w:cs="Arial"/>
                <w:lang w:eastAsia="en-AU"/>
              </w:rPr>
            </w:pPr>
            <w:r w:rsidRPr="1480D1B2">
              <w:rPr>
                <w:rFonts w:cs="Arial"/>
                <w:lang w:eastAsia="en-AU"/>
              </w:rPr>
              <w:t>Returned &amp; Services League of Australia Victorian Branch</w:t>
            </w:r>
          </w:p>
        </w:tc>
        <w:tc>
          <w:tcPr>
            <w:tcW w:w="4064" w:type="dxa"/>
          </w:tcPr>
          <w:p w14:paraId="4256FD1A" w14:textId="14E32B8F" w:rsidR="00C8028C" w:rsidRPr="1480D1B2" w:rsidRDefault="00C8028C" w:rsidP="00C8028C">
            <w:pPr>
              <w:pStyle w:val="Tabletext"/>
              <w:rPr>
                <w:rFonts w:cs="Arial"/>
                <w:lang w:eastAsia="en-AU"/>
              </w:rPr>
            </w:pPr>
            <w:r w:rsidRPr="1480D1B2">
              <w:rPr>
                <w:rFonts w:cs="Arial"/>
                <w:lang w:eastAsia="en-AU"/>
              </w:rPr>
              <w:t>Financial Assistance for Veterans and their Families</w:t>
            </w:r>
          </w:p>
        </w:tc>
        <w:tc>
          <w:tcPr>
            <w:tcW w:w="2076" w:type="dxa"/>
          </w:tcPr>
          <w:p w14:paraId="1E38B1BA" w14:textId="6A0ABC00" w:rsidR="00C8028C" w:rsidRPr="1480D1B2" w:rsidRDefault="00C8028C" w:rsidP="00B91445">
            <w:pPr>
              <w:pStyle w:val="Tabletext"/>
              <w:jc w:val="right"/>
              <w:rPr>
                <w:rFonts w:cs="Arial"/>
                <w:lang w:eastAsia="en-AU"/>
              </w:rPr>
            </w:pPr>
            <w:r w:rsidRPr="1480D1B2">
              <w:rPr>
                <w:rFonts w:cs="Arial"/>
                <w:lang w:eastAsia="en-AU"/>
              </w:rPr>
              <w:t>$75,000</w:t>
            </w:r>
          </w:p>
        </w:tc>
      </w:tr>
      <w:tr w:rsidR="00210ED2" w:rsidRPr="00733C7E" w14:paraId="10DECE21" w14:textId="77777777" w:rsidTr="00437977">
        <w:trPr>
          <w:trHeight w:val="300"/>
        </w:trPr>
        <w:tc>
          <w:tcPr>
            <w:tcW w:w="4066" w:type="dxa"/>
          </w:tcPr>
          <w:p w14:paraId="63C97FC9" w14:textId="18D21435" w:rsidR="00210ED2" w:rsidRPr="1480D1B2" w:rsidRDefault="00210ED2" w:rsidP="00210ED2">
            <w:pPr>
              <w:pStyle w:val="Tabletext"/>
              <w:rPr>
                <w:rFonts w:cs="Arial"/>
                <w:lang w:eastAsia="en-AU"/>
              </w:rPr>
            </w:pPr>
            <w:r w:rsidRPr="1480D1B2">
              <w:rPr>
                <w:rFonts w:cs="Arial"/>
                <w:lang w:eastAsia="en-AU"/>
              </w:rPr>
              <w:t>Save Our Services Australia/Veterans for Fishing</w:t>
            </w:r>
          </w:p>
        </w:tc>
        <w:tc>
          <w:tcPr>
            <w:tcW w:w="4064" w:type="dxa"/>
          </w:tcPr>
          <w:p w14:paraId="44381EEE" w14:textId="4E5DE488" w:rsidR="00210ED2" w:rsidRPr="1480D1B2" w:rsidRDefault="00210ED2" w:rsidP="00210ED2">
            <w:pPr>
              <w:pStyle w:val="Tabletext"/>
              <w:rPr>
                <w:rFonts w:cs="Arial"/>
                <w:lang w:eastAsia="en-AU"/>
              </w:rPr>
            </w:pPr>
            <w:r w:rsidRPr="1480D1B2">
              <w:rPr>
                <w:rFonts w:cs="Arial"/>
                <w:lang w:eastAsia="en-AU"/>
              </w:rPr>
              <w:t>Veterans for Fishing, Fostering Mental Health and Wellbeing Through Fishing</w:t>
            </w:r>
          </w:p>
        </w:tc>
        <w:tc>
          <w:tcPr>
            <w:tcW w:w="2076" w:type="dxa"/>
          </w:tcPr>
          <w:p w14:paraId="3807734B" w14:textId="031526DA" w:rsidR="00210ED2" w:rsidRPr="1480D1B2" w:rsidRDefault="00210ED2" w:rsidP="00B91445">
            <w:pPr>
              <w:pStyle w:val="Tabletext"/>
              <w:jc w:val="right"/>
              <w:rPr>
                <w:rFonts w:cs="Arial"/>
                <w:lang w:eastAsia="en-AU"/>
              </w:rPr>
            </w:pPr>
            <w:r w:rsidRPr="1480D1B2">
              <w:rPr>
                <w:rFonts w:cs="Arial"/>
                <w:lang w:eastAsia="en-AU"/>
              </w:rPr>
              <w:t>$30,000</w:t>
            </w:r>
          </w:p>
        </w:tc>
      </w:tr>
      <w:tr w:rsidR="001D7834" w:rsidRPr="00733C7E" w14:paraId="2476F946" w14:textId="77777777" w:rsidTr="00437977">
        <w:trPr>
          <w:trHeight w:val="300"/>
        </w:trPr>
        <w:tc>
          <w:tcPr>
            <w:tcW w:w="4066" w:type="dxa"/>
          </w:tcPr>
          <w:p w14:paraId="1E488066" w14:textId="7D0A72AA" w:rsidR="001D7834" w:rsidRPr="1480D1B2" w:rsidRDefault="001D7834" w:rsidP="001D7834">
            <w:pPr>
              <w:pStyle w:val="Tabletext"/>
              <w:rPr>
                <w:rFonts w:cs="Arial"/>
                <w:lang w:eastAsia="en-AU"/>
              </w:rPr>
            </w:pPr>
            <w:r w:rsidRPr="1480D1B2">
              <w:rPr>
                <w:rFonts w:cs="Arial"/>
                <w:lang w:eastAsia="en-AU"/>
              </w:rPr>
              <w:lastRenderedPageBreak/>
              <w:t>Soldier On</w:t>
            </w:r>
          </w:p>
        </w:tc>
        <w:tc>
          <w:tcPr>
            <w:tcW w:w="4064" w:type="dxa"/>
          </w:tcPr>
          <w:p w14:paraId="5E728D3D" w14:textId="14DDDAE6" w:rsidR="001D7834" w:rsidRPr="1480D1B2" w:rsidRDefault="001D7834" w:rsidP="001D7834">
            <w:pPr>
              <w:pStyle w:val="Tabletext"/>
              <w:rPr>
                <w:rFonts w:cs="Arial"/>
                <w:lang w:eastAsia="en-AU"/>
              </w:rPr>
            </w:pPr>
            <w:r w:rsidRPr="1480D1B2">
              <w:rPr>
                <w:rFonts w:cs="Arial"/>
                <w:lang w:eastAsia="en-AU"/>
              </w:rPr>
              <w:t>Empower-Her – Holistic Wellbeing Program for Contemporary Female Veterans</w:t>
            </w:r>
          </w:p>
        </w:tc>
        <w:tc>
          <w:tcPr>
            <w:tcW w:w="2076" w:type="dxa"/>
          </w:tcPr>
          <w:p w14:paraId="6BA1423C" w14:textId="1E2355D7" w:rsidR="001D7834" w:rsidRPr="1480D1B2" w:rsidRDefault="001D7834" w:rsidP="00B91445">
            <w:pPr>
              <w:pStyle w:val="Tabletext"/>
              <w:jc w:val="right"/>
              <w:rPr>
                <w:rFonts w:cs="Arial"/>
                <w:lang w:eastAsia="en-AU"/>
              </w:rPr>
            </w:pPr>
            <w:r w:rsidRPr="1480D1B2">
              <w:rPr>
                <w:rFonts w:cs="Arial"/>
                <w:lang w:eastAsia="en-AU"/>
              </w:rPr>
              <w:t>$142,993</w:t>
            </w:r>
          </w:p>
        </w:tc>
      </w:tr>
      <w:tr w:rsidR="001D7834" w:rsidRPr="00733C7E" w14:paraId="48B76AD7" w14:textId="77777777" w:rsidTr="00437977">
        <w:trPr>
          <w:trHeight w:val="300"/>
        </w:trPr>
        <w:tc>
          <w:tcPr>
            <w:tcW w:w="4066" w:type="dxa"/>
          </w:tcPr>
          <w:p w14:paraId="5AB678CB" w14:textId="6D078D84" w:rsidR="001D7834" w:rsidRPr="1480D1B2" w:rsidRDefault="001D7834" w:rsidP="001D7834">
            <w:pPr>
              <w:pStyle w:val="Tabletext"/>
              <w:rPr>
                <w:rFonts w:cs="Arial"/>
                <w:lang w:eastAsia="en-AU"/>
              </w:rPr>
            </w:pPr>
            <w:r w:rsidRPr="1480D1B2">
              <w:rPr>
                <w:rFonts w:cs="Arial"/>
                <w:lang w:eastAsia="en-AU"/>
              </w:rPr>
              <w:t>Vasey RSL Care</w:t>
            </w:r>
          </w:p>
        </w:tc>
        <w:tc>
          <w:tcPr>
            <w:tcW w:w="4064" w:type="dxa"/>
          </w:tcPr>
          <w:p w14:paraId="2544EA7A" w14:textId="55CCF6F7" w:rsidR="001D7834" w:rsidRPr="1480D1B2" w:rsidRDefault="001D7834" w:rsidP="001D7834">
            <w:pPr>
              <w:pStyle w:val="Tabletext"/>
              <w:rPr>
                <w:rFonts w:cs="Arial"/>
                <w:lang w:eastAsia="en-AU"/>
              </w:rPr>
            </w:pPr>
            <w:r w:rsidRPr="1480D1B2">
              <w:rPr>
                <w:rFonts w:cs="Arial"/>
                <w:lang w:eastAsia="en-AU"/>
              </w:rPr>
              <w:t>Adventure and Connection for Veterans’ Wellbeing</w:t>
            </w:r>
          </w:p>
        </w:tc>
        <w:tc>
          <w:tcPr>
            <w:tcW w:w="2076" w:type="dxa"/>
          </w:tcPr>
          <w:p w14:paraId="5FE3FEEB" w14:textId="332B55CC" w:rsidR="001D7834" w:rsidRPr="1480D1B2" w:rsidRDefault="001D7834" w:rsidP="00B91445">
            <w:pPr>
              <w:pStyle w:val="Tabletext"/>
              <w:jc w:val="right"/>
              <w:rPr>
                <w:rFonts w:cs="Arial"/>
                <w:lang w:eastAsia="en-AU"/>
              </w:rPr>
            </w:pPr>
            <w:r w:rsidRPr="1480D1B2">
              <w:rPr>
                <w:rFonts w:cs="Arial"/>
                <w:lang w:eastAsia="en-AU"/>
              </w:rPr>
              <w:t>$100,000</w:t>
            </w:r>
          </w:p>
        </w:tc>
      </w:tr>
      <w:tr w:rsidR="001D7834" w:rsidRPr="00733C7E" w14:paraId="708DF30F" w14:textId="77777777" w:rsidTr="00437977">
        <w:trPr>
          <w:trHeight w:val="300"/>
        </w:trPr>
        <w:tc>
          <w:tcPr>
            <w:tcW w:w="4066" w:type="dxa"/>
          </w:tcPr>
          <w:p w14:paraId="43C795FF" w14:textId="41AE77CF" w:rsidR="001D7834" w:rsidRPr="00243293" w:rsidRDefault="001D7834" w:rsidP="001D7834">
            <w:pPr>
              <w:pStyle w:val="Tabletext"/>
              <w:rPr>
                <w:rFonts w:cs="Arial"/>
                <w:lang w:eastAsia="en-AU"/>
              </w:rPr>
            </w:pPr>
            <w:r w:rsidRPr="1480D1B2">
              <w:rPr>
                <w:rFonts w:cs="Arial"/>
                <w:lang w:eastAsia="en-AU"/>
              </w:rPr>
              <w:t>Veteran Gaming Australia</w:t>
            </w:r>
          </w:p>
        </w:tc>
        <w:tc>
          <w:tcPr>
            <w:tcW w:w="4064" w:type="dxa"/>
          </w:tcPr>
          <w:p w14:paraId="5AD22171" w14:textId="4A79DC22" w:rsidR="001D7834" w:rsidRPr="00243293" w:rsidRDefault="001D7834" w:rsidP="001D7834">
            <w:pPr>
              <w:pStyle w:val="Tabletext"/>
              <w:rPr>
                <w:rFonts w:cs="Arial"/>
                <w:lang w:eastAsia="en-AU"/>
              </w:rPr>
            </w:pPr>
            <w:r w:rsidRPr="1480D1B2">
              <w:rPr>
                <w:rFonts w:cs="Arial"/>
                <w:lang w:eastAsia="en-AU"/>
              </w:rPr>
              <w:t>Social Connection &amp; Promoting Positive Health for Veterans and their Families</w:t>
            </w:r>
          </w:p>
        </w:tc>
        <w:tc>
          <w:tcPr>
            <w:tcW w:w="2076" w:type="dxa"/>
          </w:tcPr>
          <w:p w14:paraId="4A59C2AB" w14:textId="6EDE0A26" w:rsidR="001D7834" w:rsidRPr="00243293" w:rsidRDefault="001D7834" w:rsidP="00B91445">
            <w:pPr>
              <w:pStyle w:val="Tabletext"/>
              <w:jc w:val="right"/>
              <w:rPr>
                <w:rFonts w:cs="Arial"/>
                <w:lang w:eastAsia="en-AU"/>
              </w:rPr>
            </w:pPr>
            <w:r w:rsidRPr="1480D1B2">
              <w:rPr>
                <w:rFonts w:cs="Arial"/>
                <w:lang w:eastAsia="en-AU"/>
              </w:rPr>
              <w:t>$20,000</w:t>
            </w:r>
          </w:p>
        </w:tc>
      </w:tr>
      <w:tr w:rsidR="001D7834" w:rsidRPr="00733C7E" w14:paraId="033DF6EC" w14:textId="77777777" w:rsidTr="00437977">
        <w:trPr>
          <w:trHeight w:val="300"/>
        </w:trPr>
        <w:tc>
          <w:tcPr>
            <w:tcW w:w="4066" w:type="dxa"/>
          </w:tcPr>
          <w:p w14:paraId="74865860" w14:textId="0C6D3FCD" w:rsidR="001D7834" w:rsidRPr="1480D1B2" w:rsidRDefault="001D7834" w:rsidP="001D7834">
            <w:pPr>
              <w:pStyle w:val="Tabletext"/>
              <w:rPr>
                <w:rFonts w:cs="Arial"/>
                <w:lang w:eastAsia="en-AU"/>
              </w:rPr>
            </w:pPr>
            <w:r w:rsidRPr="1480D1B2">
              <w:rPr>
                <w:rFonts w:cs="Arial"/>
                <w:lang w:eastAsia="en-AU"/>
              </w:rPr>
              <w:t>Vietnam Veterans Federation Vic Branch Inc</w:t>
            </w:r>
            <w:r w:rsidR="00C576EF">
              <w:rPr>
                <w:rFonts w:cs="Arial"/>
                <w:lang w:eastAsia="en-AU"/>
              </w:rPr>
              <w:t>.</w:t>
            </w:r>
          </w:p>
        </w:tc>
        <w:tc>
          <w:tcPr>
            <w:tcW w:w="4064" w:type="dxa"/>
          </w:tcPr>
          <w:p w14:paraId="60F960EC" w14:textId="5503EE76" w:rsidR="001D7834" w:rsidRPr="1480D1B2" w:rsidRDefault="001D7834" w:rsidP="001D7834">
            <w:pPr>
              <w:pStyle w:val="Tabletext"/>
              <w:rPr>
                <w:rFonts w:cs="Arial"/>
                <w:lang w:eastAsia="en-AU"/>
              </w:rPr>
            </w:pPr>
            <w:r w:rsidRPr="1480D1B2">
              <w:rPr>
                <w:rFonts w:cs="Arial"/>
                <w:lang w:eastAsia="en-AU"/>
              </w:rPr>
              <w:t>VVF Vic Branch Inc</w:t>
            </w:r>
            <w:r w:rsidR="00C576EF">
              <w:rPr>
                <w:rFonts w:cs="Arial"/>
                <w:lang w:eastAsia="en-AU"/>
              </w:rPr>
              <w:t>.</w:t>
            </w:r>
            <w:r w:rsidRPr="1480D1B2">
              <w:rPr>
                <w:rFonts w:cs="Arial"/>
                <w:lang w:eastAsia="en-AU"/>
              </w:rPr>
              <w:t xml:space="preserve"> Welfare</w:t>
            </w:r>
          </w:p>
        </w:tc>
        <w:tc>
          <w:tcPr>
            <w:tcW w:w="2076" w:type="dxa"/>
          </w:tcPr>
          <w:p w14:paraId="5A0815EC" w14:textId="4569C45E" w:rsidR="001D7834" w:rsidRPr="1480D1B2" w:rsidRDefault="001D7834" w:rsidP="00B91445">
            <w:pPr>
              <w:pStyle w:val="Tabletext"/>
              <w:jc w:val="right"/>
              <w:rPr>
                <w:rFonts w:cs="Arial"/>
                <w:lang w:eastAsia="en-AU"/>
              </w:rPr>
            </w:pPr>
            <w:r w:rsidRPr="1480D1B2">
              <w:rPr>
                <w:rFonts w:cs="Arial"/>
                <w:lang w:eastAsia="en-AU"/>
              </w:rPr>
              <w:t>$10,000</w:t>
            </w:r>
          </w:p>
        </w:tc>
      </w:tr>
      <w:tr w:rsidR="001D7834" w:rsidRPr="00733C7E" w14:paraId="7C4F0272" w14:textId="77777777" w:rsidTr="00437977">
        <w:trPr>
          <w:trHeight w:val="300"/>
        </w:trPr>
        <w:tc>
          <w:tcPr>
            <w:tcW w:w="4066" w:type="dxa"/>
          </w:tcPr>
          <w:p w14:paraId="5EB768F0" w14:textId="2B7503CB" w:rsidR="001D7834" w:rsidRPr="00243293" w:rsidRDefault="001D7834" w:rsidP="001D7834">
            <w:pPr>
              <w:pStyle w:val="Tabletext"/>
              <w:rPr>
                <w:rFonts w:cs="Arial"/>
                <w:lang w:eastAsia="en-AU"/>
              </w:rPr>
            </w:pPr>
            <w:r w:rsidRPr="1480D1B2">
              <w:rPr>
                <w:rFonts w:cs="Arial"/>
                <w:lang w:eastAsia="en-AU"/>
              </w:rPr>
              <w:t>Wimmera Veterans Centre</w:t>
            </w:r>
          </w:p>
        </w:tc>
        <w:tc>
          <w:tcPr>
            <w:tcW w:w="4064" w:type="dxa"/>
          </w:tcPr>
          <w:p w14:paraId="3D41979A" w14:textId="49E05916" w:rsidR="001D7834" w:rsidRPr="00243293" w:rsidRDefault="001D7834" w:rsidP="001D7834">
            <w:pPr>
              <w:pStyle w:val="Tabletext"/>
              <w:rPr>
                <w:rFonts w:cs="Arial"/>
                <w:lang w:eastAsia="en-AU"/>
              </w:rPr>
            </w:pPr>
            <w:r w:rsidRPr="1480D1B2">
              <w:rPr>
                <w:rFonts w:cs="Arial"/>
                <w:lang w:eastAsia="en-AU"/>
              </w:rPr>
              <w:t>Veterans Valued</w:t>
            </w:r>
          </w:p>
        </w:tc>
        <w:tc>
          <w:tcPr>
            <w:tcW w:w="2076" w:type="dxa"/>
          </w:tcPr>
          <w:p w14:paraId="1861D5AD" w14:textId="013D0DE2" w:rsidR="001D7834" w:rsidRPr="00243293" w:rsidRDefault="001D7834" w:rsidP="00B91445">
            <w:pPr>
              <w:pStyle w:val="Tabletext"/>
              <w:jc w:val="right"/>
              <w:rPr>
                <w:rFonts w:cs="Arial"/>
                <w:lang w:eastAsia="en-AU"/>
              </w:rPr>
            </w:pPr>
            <w:r w:rsidRPr="1480D1B2">
              <w:rPr>
                <w:rFonts w:cs="Arial"/>
                <w:lang w:eastAsia="en-AU"/>
              </w:rPr>
              <w:t>$8,839</w:t>
            </w:r>
          </w:p>
        </w:tc>
      </w:tr>
      <w:tr w:rsidR="001D7834" w:rsidRPr="00733C7E" w14:paraId="72619D8C" w14:textId="77777777" w:rsidTr="00437977">
        <w:trPr>
          <w:trHeight w:val="300"/>
        </w:trPr>
        <w:tc>
          <w:tcPr>
            <w:tcW w:w="4066" w:type="dxa"/>
          </w:tcPr>
          <w:p w14:paraId="4EBDCFBA" w14:textId="61006C1F" w:rsidR="001D7834" w:rsidRPr="00243293" w:rsidRDefault="001D7834" w:rsidP="001D7834">
            <w:pPr>
              <w:pStyle w:val="Tabletext"/>
              <w:rPr>
                <w:rFonts w:cs="Arial"/>
                <w:lang w:eastAsia="en-AU"/>
              </w:rPr>
            </w:pPr>
            <w:r w:rsidRPr="1480D1B2">
              <w:rPr>
                <w:rFonts w:cs="Arial"/>
                <w:b/>
                <w:bCs/>
              </w:rPr>
              <w:t>Total Anzac Day Proceeds Fund</w:t>
            </w:r>
          </w:p>
          <w:p w14:paraId="285EEFAE" w14:textId="05A15761" w:rsidR="001D7834" w:rsidRPr="00243293" w:rsidRDefault="001D7834" w:rsidP="001D7834">
            <w:pPr>
              <w:pStyle w:val="Tabletext"/>
              <w:rPr>
                <w:rFonts w:cs="Arial"/>
                <w:lang w:eastAsia="en-AU"/>
              </w:rPr>
            </w:pPr>
          </w:p>
        </w:tc>
        <w:tc>
          <w:tcPr>
            <w:tcW w:w="4064" w:type="dxa"/>
          </w:tcPr>
          <w:p w14:paraId="5D1DA500" w14:textId="7D07B0EE" w:rsidR="001D7834" w:rsidRPr="00243293" w:rsidRDefault="001D7834" w:rsidP="001D7834">
            <w:pPr>
              <w:pStyle w:val="Tabletext"/>
              <w:rPr>
                <w:rFonts w:cs="Arial"/>
                <w:szCs w:val="24"/>
                <w:lang w:eastAsia="en-AU"/>
              </w:rPr>
            </w:pPr>
          </w:p>
        </w:tc>
        <w:tc>
          <w:tcPr>
            <w:tcW w:w="2076" w:type="dxa"/>
          </w:tcPr>
          <w:p w14:paraId="47990EA6" w14:textId="1B7620E3" w:rsidR="001D7834" w:rsidRPr="00243293" w:rsidRDefault="001D7834" w:rsidP="00B91445">
            <w:pPr>
              <w:pStyle w:val="Tabletext"/>
              <w:jc w:val="right"/>
              <w:rPr>
                <w:rFonts w:cs="Arial"/>
                <w:b/>
                <w:bCs/>
              </w:rPr>
            </w:pPr>
            <w:r w:rsidRPr="1480D1B2">
              <w:rPr>
                <w:rFonts w:cs="Arial"/>
                <w:b/>
                <w:bCs/>
              </w:rPr>
              <w:t>$1,019,562</w:t>
            </w:r>
          </w:p>
          <w:p w14:paraId="554FD315" w14:textId="263956C7" w:rsidR="001D7834" w:rsidRPr="00243293" w:rsidRDefault="001D7834" w:rsidP="001D7834">
            <w:pPr>
              <w:pStyle w:val="Tabletext"/>
              <w:rPr>
                <w:rFonts w:cs="Arial"/>
                <w:lang w:eastAsia="en-AU"/>
              </w:rPr>
            </w:pPr>
          </w:p>
        </w:tc>
      </w:tr>
    </w:tbl>
    <w:p w14:paraId="3946A495" w14:textId="724D4526" w:rsidR="1480D1B2" w:rsidRDefault="1480D1B2"/>
    <w:p w14:paraId="387723D3" w14:textId="77777777" w:rsidR="00DA3D56" w:rsidRDefault="00DA3D56" w:rsidP="00B80241">
      <w:pPr>
        <w:pStyle w:val="Body"/>
        <w:rPr>
          <w:rFonts w:eastAsia="MS Gothic" w:cs="Arial"/>
          <w:bCs/>
          <w:color w:val="201547"/>
          <w:kern w:val="32"/>
          <w:sz w:val="40"/>
          <w:szCs w:val="40"/>
        </w:rPr>
      </w:pPr>
      <w:bookmarkStart w:id="20" w:name="_Victorian_Veterans_Fund"/>
      <w:bookmarkEnd w:id="20"/>
      <w:r>
        <w:br w:type="page"/>
      </w:r>
    </w:p>
    <w:p w14:paraId="0ADC089B" w14:textId="06B0674A" w:rsidR="002D44C1" w:rsidRPr="00F97717" w:rsidRDefault="002D44C1" w:rsidP="002D44C1">
      <w:pPr>
        <w:pStyle w:val="Heading1"/>
      </w:pPr>
      <w:bookmarkStart w:id="21" w:name="_Victorian_Veterans_Fund_1"/>
      <w:bookmarkStart w:id="22" w:name="_Toc214269528"/>
      <w:bookmarkEnd w:id="21"/>
      <w:r>
        <w:lastRenderedPageBreak/>
        <w:t>Victorian Veterans Fund</w:t>
      </w:r>
      <w:bookmarkEnd w:id="22"/>
    </w:p>
    <w:p w14:paraId="3642E7C5" w14:textId="785F45A4" w:rsidR="002D44C1" w:rsidRDefault="002D44C1" w:rsidP="00594199">
      <w:pPr>
        <w:pStyle w:val="Body"/>
      </w:pPr>
      <w:r w:rsidRPr="00F97717">
        <w:t xml:space="preserve">The Victorian Veterans Fund </w:t>
      </w:r>
      <w:r w:rsidR="000923BE">
        <w:t>w</w:t>
      </w:r>
      <w:r w:rsidRPr="00F97717">
        <w:t xml:space="preserve">as established under the </w:t>
      </w:r>
      <w:r w:rsidRPr="00C55B8A">
        <w:t>Veterans Act</w:t>
      </w:r>
      <w:r w:rsidRPr="00F97717">
        <w:t>. Revenue for the Veterans Fund</w:t>
      </w:r>
      <w:r w:rsidR="000923BE">
        <w:t xml:space="preserve"> for one financial year</w:t>
      </w:r>
      <w:r w:rsidRPr="00F97717">
        <w:t xml:space="preserve"> comes from the </w:t>
      </w:r>
      <w:r w:rsidR="006D55DA">
        <w:t xml:space="preserve">Victorian Government’s </w:t>
      </w:r>
      <w:r w:rsidR="002E012C" w:rsidRPr="00055189">
        <w:t xml:space="preserve">Community Support Fund </w:t>
      </w:r>
      <w:r w:rsidRPr="00F97717">
        <w:t xml:space="preserve">and is equal to one day’s revenue of the </w:t>
      </w:r>
      <w:r w:rsidR="002E012C" w:rsidRPr="00055189">
        <w:t>Community Support Fund</w:t>
      </w:r>
      <w:r w:rsidRPr="00F97717">
        <w:t xml:space="preserve">. </w:t>
      </w:r>
    </w:p>
    <w:p w14:paraId="181E1274" w14:textId="73D7266C" w:rsidR="002D44C1" w:rsidRDefault="002D44C1" w:rsidP="00594199">
      <w:pPr>
        <w:pStyle w:val="Body"/>
      </w:pPr>
      <w:r>
        <w:t>Grants of up to $30,000 (excluding GST) are available for projects honouring or commemorating veterans’ service or educating Victorians about veterans’ contributions. In 202</w:t>
      </w:r>
      <w:r w:rsidR="4BE4DD38">
        <w:t>4</w:t>
      </w:r>
      <w:r w:rsidR="00FE0DBC">
        <w:t>–</w:t>
      </w:r>
      <w:r>
        <w:t>2</w:t>
      </w:r>
      <w:r w:rsidR="52DC9F25">
        <w:t>5</w:t>
      </w:r>
      <w:r>
        <w:t xml:space="preserve"> grants totalling $</w:t>
      </w:r>
      <w:r w:rsidR="07EB49F2">
        <w:t>487,599</w:t>
      </w:r>
      <w:r w:rsidR="00437891">
        <w:t>.22</w:t>
      </w:r>
      <w:r w:rsidR="00E62801">
        <w:t xml:space="preserve"> </w:t>
      </w:r>
      <w:r>
        <w:t xml:space="preserve">were approved for </w:t>
      </w:r>
      <w:r w:rsidR="18410023">
        <w:t>28</w:t>
      </w:r>
      <w:r w:rsidR="009717C2">
        <w:t xml:space="preserve"> </w:t>
      </w:r>
      <w:r>
        <w:t>projects</w:t>
      </w:r>
      <w:r w:rsidR="002E012C">
        <w:t>. Funds were</w:t>
      </w:r>
      <w:r>
        <w:t xml:space="preserve"> distributed under the Victoria Remembers Grant Program. </w:t>
      </w:r>
      <w:r w:rsidR="00775B4F">
        <w:t xml:space="preserve">Table 2 </w:t>
      </w:r>
      <w:r w:rsidR="00435B2F">
        <w:t>details the g</w:t>
      </w:r>
      <w:r>
        <w:t>rant recipients.</w:t>
      </w:r>
      <w:r w:rsidR="00621AD0">
        <w:t xml:space="preserve"> </w:t>
      </w:r>
    </w:p>
    <w:p w14:paraId="0D74525F" w14:textId="30715AA4" w:rsidR="00BD487A" w:rsidRDefault="00BD487A" w:rsidP="00594199">
      <w:pPr>
        <w:pStyle w:val="Body"/>
      </w:pPr>
      <w:r>
        <w:t xml:space="preserve">In 2024-25, funding of $210,000 that was not required to fund projects under the Victoria Remembers </w:t>
      </w:r>
      <w:r w:rsidR="00A12AAB">
        <w:t>Grant P</w:t>
      </w:r>
      <w:r>
        <w:t xml:space="preserve">rogram was transferred </w:t>
      </w:r>
      <w:r w:rsidR="007F083F">
        <w:t xml:space="preserve">from the Victorian Veterans Fund </w:t>
      </w:r>
      <w:r>
        <w:t xml:space="preserve">to the Anzac Day Proceeds Fund to </w:t>
      </w:r>
      <w:r w:rsidR="007F083F">
        <w:t>allow</w:t>
      </w:r>
      <w:r>
        <w:t xml:space="preserve"> the VVC to award additional grants</w:t>
      </w:r>
      <w:r w:rsidR="0008649C">
        <w:t xml:space="preserve"> under that program</w:t>
      </w:r>
      <w:r>
        <w:t>.</w:t>
      </w:r>
    </w:p>
    <w:p w14:paraId="7D529F5A" w14:textId="29CAD377" w:rsidR="002D44C1" w:rsidRPr="00EF3FB5" w:rsidRDefault="00775B4F" w:rsidP="00C55B8A">
      <w:pPr>
        <w:pStyle w:val="Tablecaption"/>
      </w:pPr>
      <w:r>
        <w:t xml:space="preserve">Table 2: </w:t>
      </w:r>
      <w:r w:rsidR="008F751B">
        <w:t xml:space="preserve">Victorian Veterans Fund </w:t>
      </w:r>
      <w:r w:rsidR="006044FE">
        <w:t>202</w:t>
      </w:r>
      <w:r w:rsidR="61E3A6D1">
        <w:t>4</w:t>
      </w:r>
      <w:r w:rsidR="00243293">
        <w:t>–</w:t>
      </w:r>
      <w:r w:rsidR="006044FE">
        <w:t>2</w:t>
      </w:r>
      <w:r w:rsidR="1259FE51">
        <w:t>5</w:t>
      </w:r>
      <w:r w:rsidR="008F751B">
        <w:t xml:space="preserve"> </w:t>
      </w:r>
      <w:r w:rsidR="001423C9">
        <w:t>approved grants</w:t>
      </w:r>
    </w:p>
    <w:tbl>
      <w:tblPr>
        <w:tblStyle w:val="TableGrid"/>
        <w:tblW w:w="10206" w:type="dxa"/>
        <w:tblLayout w:type="fixed"/>
        <w:tblLook w:val="0620" w:firstRow="1" w:lastRow="0" w:firstColumn="0" w:lastColumn="0" w:noHBand="1" w:noVBand="1"/>
      </w:tblPr>
      <w:tblGrid>
        <w:gridCol w:w="4083"/>
        <w:gridCol w:w="4082"/>
        <w:gridCol w:w="2041"/>
      </w:tblGrid>
      <w:tr w:rsidR="002D44C1" w:rsidRPr="00243293" w14:paraId="4FFA1318" w14:textId="77777777" w:rsidTr="1480D1B2">
        <w:trPr>
          <w:cnfStyle w:val="100000000000" w:firstRow="1" w:lastRow="0" w:firstColumn="0" w:lastColumn="0" w:oddVBand="0" w:evenVBand="0" w:oddHBand="0" w:evenHBand="0" w:firstRowFirstColumn="0" w:firstRowLastColumn="0" w:lastRowFirstColumn="0" w:lastRowLastColumn="0"/>
          <w:tblHeader/>
        </w:trPr>
        <w:tc>
          <w:tcPr>
            <w:tcW w:w="4083" w:type="dxa"/>
          </w:tcPr>
          <w:p w14:paraId="65B835A1" w14:textId="77777777" w:rsidR="002D44C1" w:rsidRPr="00243293" w:rsidRDefault="002D44C1" w:rsidP="0062148C">
            <w:pPr>
              <w:pStyle w:val="Tablecolhead"/>
              <w:widowControl w:val="0"/>
              <w:autoSpaceDE w:val="0"/>
              <w:autoSpaceDN w:val="0"/>
              <w:rPr>
                <w:rFonts w:cs="Arial"/>
                <w:szCs w:val="24"/>
              </w:rPr>
            </w:pPr>
            <w:r w:rsidRPr="00243293">
              <w:rPr>
                <w:rFonts w:cs="Arial"/>
                <w:szCs w:val="24"/>
              </w:rPr>
              <w:t>Organisation</w:t>
            </w:r>
          </w:p>
        </w:tc>
        <w:tc>
          <w:tcPr>
            <w:tcW w:w="4082" w:type="dxa"/>
          </w:tcPr>
          <w:p w14:paraId="66EE5E18" w14:textId="77777777" w:rsidR="002D44C1" w:rsidRPr="00243293" w:rsidRDefault="002D44C1" w:rsidP="0062148C">
            <w:pPr>
              <w:pStyle w:val="Tablecolhead"/>
              <w:widowControl w:val="0"/>
              <w:autoSpaceDE w:val="0"/>
              <w:autoSpaceDN w:val="0"/>
              <w:rPr>
                <w:rFonts w:cs="Arial"/>
                <w:szCs w:val="24"/>
              </w:rPr>
            </w:pPr>
            <w:r w:rsidRPr="00243293">
              <w:rPr>
                <w:rFonts w:cs="Arial"/>
                <w:szCs w:val="24"/>
              </w:rPr>
              <w:t>Project</w:t>
            </w:r>
          </w:p>
        </w:tc>
        <w:tc>
          <w:tcPr>
            <w:tcW w:w="2041" w:type="dxa"/>
          </w:tcPr>
          <w:p w14:paraId="619C9B2E" w14:textId="654B9B9C" w:rsidR="002D44C1" w:rsidRPr="00243293" w:rsidRDefault="002D44C1" w:rsidP="008363C6">
            <w:pPr>
              <w:pStyle w:val="Tablecolhead"/>
              <w:widowControl w:val="0"/>
              <w:autoSpaceDE w:val="0"/>
              <w:autoSpaceDN w:val="0"/>
              <w:rPr>
                <w:rFonts w:cs="Arial"/>
                <w:szCs w:val="24"/>
              </w:rPr>
            </w:pPr>
            <w:r w:rsidRPr="00243293">
              <w:rPr>
                <w:rFonts w:cs="Arial"/>
                <w:szCs w:val="24"/>
              </w:rPr>
              <w:t>Amount</w:t>
            </w:r>
          </w:p>
        </w:tc>
      </w:tr>
      <w:tr w:rsidR="00BD1DCB" w:rsidRPr="00243293" w14:paraId="5E643647" w14:textId="77777777" w:rsidTr="00C86A8A">
        <w:tc>
          <w:tcPr>
            <w:tcW w:w="4083" w:type="dxa"/>
          </w:tcPr>
          <w:p w14:paraId="1F17CA7E" w14:textId="362A6699" w:rsidR="00BD1DCB" w:rsidRPr="00C501E7" w:rsidRDefault="018CB570" w:rsidP="1480D1B2">
            <w:pPr>
              <w:pStyle w:val="Tabletext"/>
              <w:rPr>
                <w:rFonts w:cs="Arial"/>
                <w:sz w:val="23"/>
                <w:szCs w:val="23"/>
                <w:lang w:eastAsia="en-AU"/>
              </w:rPr>
            </w:pPr>
            <w:r w:rsidRPr="00C501E7">
              <w:rPr>
                <w:rFonts w:cs="Arial"/>
                <w:sz w:val="23"/>
                <w:szCs w:val="23"/>
                <w:lang w:eastAsia="en-AU"/>
              </w:rPr>
              <w:t>Ararat Legacy Inc</w:t>
            </w:r>
            <w:r w:rsidR="00C576EF">
              <w:rPr>
                <w:rFonts w:cs="Arial"/>
                <w:sz w:val="23"/>
                <w:szCs w:val="23"/>
                <w:lang w:eastAsia="en-AU"/>
              </w:rPr>
              <w:t>.</w:t>
            </w:r>
          </w:p>
        </w:tc>
        <w:tc>
          <w:tcPr>
            <w:tcW w:w="4082" w:type="dxa"/>
          </w:tcPr>
          <w:p w14:paraId="6EBFF466" w14:textId="28E8D3B1" w:rsidR="00BD1DCB" w:rsidRPr="00C501E7" w:rsidRDefault="1D3994AE" w:rsidP="1480D1B2">
            <w:pPr>
              <w:pStyle w:val="Tabletext"/>
              <w:rPr>
                <w:rFonts w:cs="Arial"/>
                <w:sz w:val="23"/>
                <w:szCs w:val="23"/>
                <w:lang w:eastAsia="en-AU"/>
              </w:rPr>
            </w:pPr>
            <w:r w:rsidRPr="00C501E7">
              <w:rPr>
                <w:rFonts w:cs="Arial"/>
                <w:sz w:val="23"/>
                <w:szCs w:val="23"/>
                <w:lang w:eastAsia="en-AU"/>
              </w:rPr>
              <w:t>2025 Project Remembrance – Legacy in Schools Program</w:t>
            </w:r>
          </w:p>
        </w:tc>
        <w:tc>
          <w:tcPr>
            <w:tcW w:w="2041" w:type="dxa"/>
          </w:tcPr>
          <w:p w14:paraId="550FE8D6" w14:textId="49A6F4B2" w:rsidR="00BD1DCB" w:rsidRPr="00C501E7" w:rsidRDefault="1D3994AE" w:rsidP="00C501E7">
            <w:pPr>
              <w:pStyle w:val="Tabletext"/>
              <w:jc w:val="right"/>
              <w:rPr>
                <w:rFonts w:cs="Arial"/>
                <w:sz w:val="23"/>
                <w:szCs w:val="23"/>
                <w:lang w:eastAsia="en-AU"/>
              </w:rPr>
            </w:pPr>
            <w:r w:rsidRPr="00C501E7">
              <w:rPr>
                <w:rFonts w:cs="Arial"/>
                <w:sz w:val="23"/>
                <w:szCs w:val="23"/>
                <w:lang w:eastAsia="en-AU"/>
              </w:rPr>
              <w:t>$4,551</w:t>
            </w:r>
          </w:p>
        </w:tc>
      </w:tr>
      <w:tr w:rsidR="00C86A8A" w:rsidRPr="00243293" w14:paraId="6A90A04D" w14:textId="77777777" w:rsidTr="00C86A8A">
        <w:tc>
          <w:tcPr>
            <w:tcW w:w="4083" w:type="dxa"/>
          </w:tcPr>
          <w:p w14:paraId="1D14C0C7" w14:textId="6F248F44" w:rsidR="00C86A8A" w:rsidRPr="00C501E7" w:rsidRDefault="00C86A8A" w:rsidP="00C86A8A">
            <w:pPr>
              <w:pStyle w:val="Tabletext"/>
              <w:rPr>
                <w:rFonts w:cs="Arial"/>
                <w:sz w:val="23"/>
                <w:szCs w:val="23"/>
                <w:lang w:eastAsia="en-AU"/>
              </w:rPr>
            </w:pPr>
            <w:r w:rsidRPr="00C501E7">
              <w:rPr>
                <w:rFonts w:cs="Arial"/>
                <w:color w:val="1A1A1A"/>
                <w:sz w:val="23"/>
                <w:szCs w:val="23"/>
              </w:rPr>
              <w:t>ARVN Rangers Association of Victoria</w:t>
            </w:r>
          </w:p>
        </w:tc>
        <w:tc>
          <w:tcPr>
            <w:tcW w:w="4082" w:type="dxa"/>
          </w:tcPr>
          <w:p w14:paraId="4034495E" w14:textId="68991F8F" w:rsidR="00C86A8A" w:rsidRPr="00C501E7" w:rsidRDefault="00C86A8A" w:rsidP="00C86A8A">
            <w:pPr>
              <w:pStyle w:val="Tabletext"/>
              <w:rPr>
                <w:rFonts w:cs="Arial"/>
                <w:sz w:val="23"/>
                <w:szCs w:val="23"/>
                <w:lang w:eastAsia="en-AU"/>
              </w:rPr>
            </w:pPr>
            <w:r w:rsidRPr="00C501E7">
              <w:rPr>
                <w:rFonts w:cs="Arial"/>
                <w:color w:val="1A1A1A"/>
                <w:sz w:val="23"/>
                <w:szCs w:val="23"/>
              </w:rPr>
              <w:t>Thank You Vietnam Veterans</w:t>
            </w:r>
          </w:p>
        </w:tc>
        <w:tc>
          <w:tcPr>
            <w:tcW w:w="2041" w:type="dxa"/>
          </w:tcPr>
          <w:p w14:paraId="30EF6208" w14:textId="555C9487" w:rsidR="00C86A8A" w:rsidRPr="00C501E7" w:rsidRDefault="00C86A8A" w:rsidP="00C501E7">
            <w:pPr>
              <w:pStyle w:val="Tabletext"/>
              <w:jc w:val="right"/>
              <w:rPr>
                <w:rFonts w:cs="Arial"/>
                <w:sz w:val="23"/>
                <w:szCs w:val="23"/>
                <w:lang w:eastAsia="en-AU"/>
              </w:rPr>
            </w:pPr>
            <w:r w:rsidRPr="00C501E7">
              <w:rPr>
                <w:rFonts w:cs="Arial"/>
                <w:color w:val="1A1A1A"/>
                <w:sz w:val="23"/>
                <w:szCs w:val="23"/>
              </w:rPr>
              <w:t>$28,000</w:t>
            </w:r>
          </w:p>
        </w:tc>
      </w:tr>
      <w:tr w:rsidR="00C86A8A" w:rsidRPr="00243293" w14:paraId="24A1A7A1" w14:textId="77777777" w:rsidTr="00C86A8A">
        <w:tc>
          <w:tcPr>
            <w:tcW w:w="4083" w:type="dxa"/>
          </w:tcPr>
          <w:p w14:paraId="45832825" w14:textId="1A68B75F" w:rsidR="00C86A8A" w:rsidRPr="00C501E7" w:rsidRDefault="00C86A8A" w:rsidP="00C86A8A">
            <w:pPr>
              <w:pStyle w:val="Tabletext"/>
              <w:rPr>
                <w:rFonts w:cs="Arial"/>
                <w:sz w:val="23"/>
                <w:szCs w:val="23"/>
                <w:lang w:eastAsia="en-AU"/>
              </w:rPr>
            </w:pPr>
            <w:r w:rsidRPr="00C501E7">
              <w:rPr>
                <w:rFonts w:cs="Arial"/>
                <w:sz w:val="23"/>
                <w:szCs w:val="23"/>
                <w:lang w:eastAsia="en-AU"/>
              </w:rPr>
              <w:t>Australian Vietnamese Women’s Association</w:t>
            </w:r>
          </w:p>
        </w:tc>
        <w:tc>
          <w:tcPr>
            <w:tcW w:w="4082" w:type="dxa"/>
          </w:tcPr>
          <w:p w14:paraId="53A7F1ED" w14:textId="2ABBEF7A" w:rsidR="00C86A8A" w:rsidRPr="00C501E7" w:rsidRDefault="00C86A8A" w:rsidP="00C86A8A">
            <w:pPr>
              <w:pStyle w:val="Tabletext"/>
              <w:rPr>
                <w:rFonts w:cs="Arial"/>
                <w:sz w:val="23"/>
                <w:szCs w:val="23"/>
                <w:lang w:eastAsia="en-AU"/>
              </w:rPr>
            </w:pPr>
            <w:r w:rsidRPr="00C501E7">
              <w:rPr>
                <w:rFonts w:cs="Arial"/>
                <w:sz w:val="23"/>
                <w:szCs w:val="23"/>
                <w:lang w:eastAsia="en-AU"/>
              </w:rPr>
              <w:t>Thrive</w:t>
            </w:r>
          </w:p>
        </w:tc>
        <w:tc>
          <w:tcPr>
            <w:tcW w:w="2041" w:type="dxa"/>
          </w:tcPr>
          <w:p w14:paraId="6CF8ECCF" w14:textId="5BD3548F" w:rsidR="00C86A8A" w:rsidRPr="00C501E7" w:rsidRDefault="00C86A8A" w:rsidP="00C501E7">
            <w:pPr>
              <w:pStyle w:val="Tabletext"/>
              <w:jc w:val="right"/>
              <w:rPr>
                <w:rFonts w:cs="Arial"/>
                <w:sz w:val="23"/>
                <w:szCs w:val="23"/>
                <w:lang w:eastAsia="en-AU"/>
              </w:rPr>
            </w:pPr>
            <w:r w:rsidRPr="00C501E7">
              <w:rPr>
                <w:rFonts w:cs="Arial"/>
                <w:sz w:val="23"/>
                <w:szCs w:val="23"/>
                <w:lang w:eastAsia="en-AU"/>
              </w:rPr>
              <w:t>$20,000</w:t>
            </w:r>
          </w:p>
        </w:tc>
      </w:tr>
      <w:tr w:rsidR="00C86A8A" w:rsidRPr="00243293" w14:paraId="40BE8E0E" w14:textId="77777777" w:rsidTr="00C86A8A">
        <w:tc>
          <w:tcPr>
            <w:tcW w:w="4083" w:type="dxa"/>
          </w:tcPr>
          <w:p w14:paraId="68A88AA7" w14:textId="1AC596CC" w:rsidR="00C86A8A" w:rsidRPr="00C501E7" w:rsidRDefault="00C86A8A" w:rsidP="00C86A8A">
            <w:pPr>
              <w:pStyle w:val="Tabletext"/>
              <w:rPr>
                <w:rFonts w:cs="Arial"/>
                <w:sz w:val="23"/>
                <w:szCs w:val="23"/>
                <w:lang w:eastAsia="en-AU"/>
              </w:rPr>
            </w:pPr>
            <w:r w:rsidRPr="00C501E7">
              <w:rPr>
                <w:rFonts w:cs="Arial"/>
                <w:sz w:val="23"/>
                <w:szCs w:val="23"/>
                <w:lang w:eastAsia="en-AU"/>
              </w:rPr>
              <w:t xml:space="preserve">Borough of </w:t>
            </w:r>
            <w:proofErr w:type="spellStart"/>
            <w:r w:rsidRPr="00C501E7">
              <w:rPr>
                <w:rFonts w:cs="Arial"/>
                <w:sz w:val="23"/>
                <w:szCs w:val="23"/>
                <w:lang w:eastAsia="en-AU"/>
              </w:rPr>
              <w:t>Queenscliffe</w:t>
            </w:r>
            <w:proofErr w:type="spellEnd"/>
          </w:p>
        </w:tc>
        <w:tc>
          <w:tcPr>
            <w:tcW w:w="4082" w:type="dxa"/>
          </w:tcPr>
          <w:p w14:paraId="24DC073B" w14:textId="414E6A55" w:rsidR="00C86A8A" w:rsidRPr="00C501E7" w:rsidRDefault="00C86A8A" w:rsidP="00C86A8A">
            <w:pPr>
              <w:pStyle w:val="Tabletext"/>
              <w:rPr>
                <w:rFonts w:cs="Arial"/>
                <w:sz w:val="23"/>
                <w:szCs w:val="23"/>
                <w:lang w:eastAsia="en-AU"/>
              </w:rPr>
            </w:pPr>
            <w:r w:rsidRPr="00C501E7">
              <w:rPr>
                <w:rFonts w:cs="Arial"/>
                <w:sz w:val="23"/>
                <w:szCs w:val="23"/>
                <w:lang w:eastAsia="en-AU"/>
              </w:rPr>
              <w:t>Anzac Day Commemorative Services</w:t>
            </w:r>
          </w:p>
        </w:tc>
        <w:tc>
          <w:tcPr>
            <w:tcW w:w="2041" w:type="dxa"/>
          </w:tcPr>
          <w:p w14:paraId="280E1EC1" w14:textId="28BF56DF" w:rsidR="00C86A8A" w:rsidRPr="00C501E7" w:rsidRDefault="00C86A8A" w:rsidP="00C501E7">
            <w:pPr>
              <w:pStyle w:val="Tabletext"/>
              <w:jc w:val="right"/>
              <w:rPr>
                <w:rFonts w:cs="Arial"/>
                <w:sz w:val="23"/>
                <w:szCs w:val="23"/>
                <w:lang w:eastAsia="en-AU"/>
              </w:rPr>
            </w:pPr>
            <w:r w:rsidRPr="00C501E7">
              <w:rPr>
                <w:rFonts w:cs="Arial"/>
                <w:sz w:val="23"/>
                <w:szCs w:val="23"/>
                <w:lang w:eastAsia="en-AU"/>
              </w:rPr>
              <w:t>$24,622.28</w:t>
            </w:r>
          </w:p>
        </w:tc>
      </w:tr>
      <w:tr w:rsidR="00C86A8A" w:rsidRPr="00243293" w14:paraId="36FE30AC" w14:textId="77777777" w:rsidTr="00C86A8A">
        <w:tc>
          <w:tcPr>
            <w:tcW w:w="4083" w:type="dxa"/>
          </w:tcPr>
          <w:p w14:paraId="695C94E9" w14:textId="4638551C" w:rsidR="00C86A8A" w:rsidRPr="00C501E7" w:rsidRDefault="00C86A8A" w:rsidP="00C86A8A">
            <w:pPr>
              <w:pStyle w:val="Tabletext"/>
              <w:rPr>
                <w:rFonts w:cs="Arial"/>
                <w:sz w:val="23"/>
                <w:szCs w:val="23"/>
                <w:lang w:eastAsia="en-AU"/>
              </w:rPr>
            </w:pPr>
            <w:r w:rsidRPr="00C501E7">
              <w:rPr>
                <w:rFonts w:cs="Arial"/>
                <w:sz w:val="23"/>
                <w:szCs w:val="23"/>
                <w:lang w:eastAsia="en-AU"/>
              </w:rPr>
              <w:t>Darwin Defenders 1942-45 Melbourne Branch</w:t>
            </w:r>
            <w:r w:rsidRPr="00C501E7">
              <w:rPr>
                <w:sz w:val="23"/>
                <w:szCs w:val="23"/>
              </w:rPr>
              <w:br/>
            </w:r>
            <w:r w:rsidRPr="00C501E7">
              <w:rPr>
                <w:rFonts w:cs="Arial"/>
                <w:sz w:val="23"/>
                <w:szCs w:val="23"/>
                <w:lang w:eastAsia="en-AU"/>
              </w:rPr>
              <w:t>AUSPICE:</w:t>
            </w:r>
            <w:r w:rsidRPr="00C501E7">
              <w:rPr>
                <w:sz w:val="23"/>
                <w:szCs w:val="23"/>
              </w:rPr>
              <w:br/>
            </w:r>
            <w:r w:rsidRPr="00C501E7">
              <w:rPr>
                <w:rFonts w:cs="Arial"/>
                <w:sz w:val="23"/>
                <w:szCs w:val="23"/>
                <w:lang w:eastAsia="en-AU"/>
              </w:rPr>
              <w:t>Sir Edward Weary Dunlop Medical Research Foundation</w:t>
            </w:r>
          </w:p>
        </w:tc>
        <w:tc>
          <w:tcPr>
            <w:tcW w:w="4082" w:type="dxa"/>
          </w:tcPr>
          <w:p w14:paraId="1FC9A914" w14:textId="70A48E7F" w:rsidR="00C86A8A" w:rsidRPr="00C501E7" w:rsidRDefault="00C86A8A" w:rsidP="00C86A8A">
            <w:pPr>
              <w:pStyle w:val="Tabletext"/>
              <w:rPr>
                <w:rFonts w:cs="Arial"/>
                <w:sz w:val="23"/>
                <w:szCs w:val="23"/>
                <w:lang w:eastAsia="en-AU"/>
              </w:rPr>
            </w:pPr>
            <w:r w:rsidRPr="00C501E7">
              <w:rPr>
                <w:rFonts w:cs="Arial"/>
                <w:sz w:val="23"/>
                <w:szCs w:val="23"/>
                <w:lang w:eastAsia="en-AU"/>
              </w:rPr>
              <w:t>Commemoration Service for the 83</w:t>
            </w:r>
            <w:r w:rsidRPr="00C501E7">
              <w:rPr>
                <w:rFonts w:cs="Arial"/>
                <w:sz w:val="23"/>
                <w:szCs w:val="23"/>
                <w:vertAlign w:val="superscript"/>
                <w:lang w:eastAsia="en-AU"/>
              </w:rPr>
              <w:t>rd</w:t>
            </w:r>
            <w:r w:rsidRPr="00C501E7">
              <w:rPr>
                <w:rFonts w:cs="Arial"/>
                <w:sz w:val="23"/>
                <w:szCs w:val="23"/>
                <w:lang w:eastAsia="en-AU"/>
              </w:rPr>
              <w:t xml:space="preserve"> Anniversary of the Bombing of Darwin</w:t>
            </w:r>
          </w:p>
        </w:tc>
        <w:tc>
          <w:tcPr>
            <w:tcW w:w="2041" w:type="dxa"/>
          </w:tcPr>
          <w:p w14:paraId="16683677" w14:textId="47DBF0EE" w:rsidR="00C86A8A" w:rsidRPr="00C501E7" w:rsidRDefault="00C86A8A" w:rsidP="00C501E7">
            <w:pPr>
              <w:pStyle w:val="Tabletext"/>
              <w:jc w:val="right"/>
              <w:rPr>
                <w:rFonts w:cs="Arial"/>
                <w:sz w:val="23"/>
                <w:szCs w:val="23"/>
                <w:lang w:eastAsia="en-AU"/>
              </w:rPr>
            </w:pPr>
            <w:r w:rsidRPr="00C501E7">
              <w:rPr>
                <w:rFonts w:cs="Arial"/>
                <w:sz w:val="23"/>
                <w:szCs w:val="23"/>
                <w:lang w:eastAsia="en-AU"/>
              </w:rPr>
              <w:t>$5,455</w:t>
            </w:r>
          </w:p>
        </w:tc>
      </w:tr>
      <w:tr w:rsidR="00C86A8A" w:rsidRPr="00243293" w14:paraId="62149F8B" w14:textId="77777777" w:rsidTr="00C86A8A">
        <w:tc>
          <w:tcPr>
            <w:tcW w:w="4083" w:type="dxa"/>
          </w:tcPr>
          <w:p w14:paraId="509E0E3A" w14:textId="0076B546" w:rsidR="00C86A8A" w:rsidRPr="00C501E7" w:rsidRDefault="00C86A8A" w:rsidP="00C86A8A">
            <w:pPr>
              <w:pStyle w:val="Tabletext"/>
              <w:rPr>
                <w:rFonts w:cs="Arial"/>
                <w:sz w:val="23"/>
                <w:szCs w:val="23"/>
                <w:lang w:eastAsia="en-AU"/>
              </w:rPr>
            </w:pPr>
            <w:r w:rsidRPr="00C501E7">
              <w:rPr>
                <w:rFonts w:cs="Arial"/>
                <w:sz w:val="23"/>
                <w:szCs w:val="23"/>
                <w:lang w:eastAsia="en-AU"/>
              </w:rPr>
              <w:t>Flemington / Kensington RSL Sub-Branch</w:t>
            </w:r>
          </w:p>
        </w:tc>
        <w:tc>
          <w:tcPr>
            <w:tcW w:w="4082" w:type="dxa"/>
          </w:tcPr>
          <w:p w14:paraId="5A949572" w14:textId="2956DF60" w:rsidR="00C86A8A" w:rsidRPr="00C501E7" w:rsidRDefault="00C86A8A" w:rsidP="00C86A8A">
            <w:pPr>
              <w:pStyle w:val="Tabletext"/>
              <w:rPr>
                <w:rFonts w:cs="Arial"/>
                <w:sz w:val="23"/>
                <w:szCs w:val="23"/>
                <w:lang w:eastAsia="en-AU"/>
              </w:rPr>
            </w:pPr>
            <w:r w:rsidRPr="00C501E7">
              <w:rPr>
                <w:rFonts w:cs="Arial"/>
                <w:sz w:val="23"/>
                <w:szCs w:val="23"/>
                <w:lang w:eastAsia="en-AU"/>
              </w:rPr>
              <w:t>110</w:t>
            </w:r>
            <w:r w:rsidRPr="00C501E7">
              <w:rPr>
                <w:rFonts w:cs="Arial"/>
                <w:sz w:val="23"/>
                <w:szCs w:val="23"/>
                <w:vertAlign w:val="superscript"/>
                <w:lang w:eastAsia="en-AU"/>
              </w:rPr>
              <w:t>th</w:t>
            </w:r>
            <w:r w:rsidRPr="00C501E7">
              <w:rPr>
                <w:rFonts w:cs="Arial"/>
                <w:sz w:val="23"/>
                <w:szCs w:val="23"/>
                <w:lang w:eastAsia="en-AU"/>
              </w:rPr>
              <w:t xml:space="preserve"> Anniversary, A</w:t>
            </w:r>
            <w:r w:rsidRPr="00C501E7">
              <w:rPr>
                <w:rFonts w:cs="Arial"/>
                <w:lang w:eastAsia="en-AU"/>
              </w:rPr>
              <w:t>NZAC</w:t>
            </w:r>
            <w:r w:rsidRPr="00C501E7">
              <w:rPr>
                <w:rFonts w:cs="Arial"/>
                <w:sz w:val="23"/>
                <w:szCs w:val="23"/>
                <w:lang w:eastAsia="en-AU"/>
              </w:rPr>
              <w:t xml:space="preserve"> Day</w:t>
            </w:r>
          </w:p>
        </w:tc>
        <w:tc>
          <w:tcPr>
            <w:tcW w:w="2041" w:type="dxa"/>
          </w:tcPr>
          <w:p w14:paraId="1136101B" w14:textId="3C743629" w:rsidR="00C86A8A" w:rsidRPr="00C501E7" w:rsidRDefault="00C86A8A" w:rsidP="00C501E7">
            <w:pPr>
              <w:pStyle w:val="Tabletext"/>
              <w:jc w:val="right"/>
              <w:rPr>
                <w:rFonts w:cs="Arial"/>
                <w:sz w:val="23"/>
                <w:szCs w:val="23"/>
                <w:lang w:eastAsia="en-AU"/>
              </w:rPr>
            </w:pPr>
            <w:r w:rsidRPr="00C501E7">
              <w:rPr>
                <w:rFonts w:cs="Arial"/>
                <w:sz w:val="23"/>
                <w:szCs w:val="23"/>
                <w:lang w:eastAsia="en-AU"/>
              </w:rPr>
              <w:t>$10,000</w:t>
            </w:r>
          </w:p>
        </w:tc>
      </w:tr>
      <w:tr w:rsidR="00C86A8A" w:rsidRPr="00243293" w14:paraId="0FBB46B1" w14:textId="77777777" w:rsidTr="00C86A8A">
        <w:tc>
          <w:tcPr>
            <w:tcW w:w="4083" w:type="dxa"/>
          </w:tcPr>
          <w:p w14:paraId="65C437F7" w14:textId="5148440C" w:rsidR="00C86A8A" w:rsidRPr="00C501E7" w:rsidRDefault="00C86A8A" w:rsidP="00C86A8A">
            <w:pPr>
              <w:pStyle w:val="Tabletext"/>
              <w:rPr>
                <w:rFonts w:cs="Arial"/>
                <w:sz w:val="23"/>
                <w:szCs w:val="23"/>
                <w:lang w:eastAsia="en-AU"/>
              </w:rPr>
            </w:pPr>
            <w:r w:rsidRPr="00C501E7">
              <w:rPr>
                <w:rFonts w:cs="Arial"/>
                <w:sz w:val="23"/>
                <w:szCs w:val="23"/>
                <w:lang w:eastAsia="en-AU"/>
              </w:rPr>
              <w:t>Hawthorn RSL Sub-Branch</w:t>
            </w:r>
          </w:p>
        </w:tc>
        <w:tc>
          <w:tcPr>
            <w:tcW w:w="4082" w:type="dxa"/>
          </w:tcPr>
          <w:p w14:paraId="33A3E994" w14:textId="420AA8C0" w:rsidR="00C86A8A" w:rsidRPr="00C501E7" w:rsidRDefault="00C86A8A" w:rsidP="00C86A8A">
            <w:pPr>
              <w:pStyle w:val="Tabletext"/>
              <w:rPr>
                <w:rFonts w:cs="Arial"/>
                <w:sz w:val="23"/>
                <w:szCs w:val="23"/>
                <w:lang w:eastAsia="en-AU"/>
              </w:rPr>
            </w:pPr>
            <w:r w:rsidRPr="00C501E7">
              <w:rPr>
                <w:rFonts w:cs="Arial"/>
                <w:sz w:val="23"/>
                <w:szCs w:val="23"/>
                <w:lang w:eastAsia="en-AU"/>
              </w:rPr>
              <w:t>Remembrance Day 2025</w:t>
            </w:r>
          </w:p>
        </w:tc>
        <w:tc>
          <w:tcPr>
            <w:tcW w:w="2041" w:type="dxa"/>
          </w:tcPr>
          <w:p w14:paraId="3244AD5B" w14:textId="5367BE38" w:rsidR="00C86A8A" w:rsidRPr="00C501E7" w:rsidRDefault="00C86A8A" w:rsidP="00C501E7">
            <w:pPr>
              <w:pStyle w:val="Tabletext"/>
              <w:jc w:val="right"/>
              <w:rPr>
                <w:rFonts w:cs="Arial"/>
                <w:sz w:val="23"/>
                <w:szCs w:val="23"/>
                <w:lang w:eastAsia="en-AU"/>
              </w:rPr>
            </w:pPr>
            <w:r w:rsidRPr="00C501E7">
              <w:rPr>
                <w:rFonts w:cs="Arial"/>
                <w:sz w:val="23"/>
                <w:szCs w:val="23"/>
                <w:lang w:eastAsia="en-AU"/>
              </w:rPr>
              <w:t>$10,000</w:t>
            </w:r>
          </w:p>
        </w:tc>
      </w:tr>
      <w:tr w:rsidR="00C86A8A" w:rsidRPr="00243293" w14:paraId="560A3190" w14:textId="77777777" w:rsidTr="00C86A8A">
        <w:tc>
          <w:tcPr>
            <w:tcW w:w="4083" w:type="dxa"/>
          </w:tcPr>
          <w:p w14:paraId="1E93A47B" w14:textId="72F0F53B" w:rsidR="00C86A8A" w:rsidRPr="00C501E7" w:rsidRDefault="00C86A8A" w:rsidP="00C86A8A">
            <w:pPr>
              <w:pStyle w:val="Tabletext"/>
              <w:rPr>
                <w:rFonts w:cs="Arial"/>
                <w:sz w:val="23"/>
                <w:szCs w:val="23"/>
                <w:lang w:eastAsia="en-AU"/>
              </w:rPr>
            </w:pPr>
            <w:r w:rsidRPr="00C501E7">
              <w:rPr>
                <w:rFonts w:cs="Arial"/>
                <w:sz w:val="23"/>
                <w:szCs w:val="23"/>
                <w:lang w:eastAsia="en-AU"/>
              </w:rPr>
              <w:t>Hawthorn RSL Sub-Branch</w:t>
            </w:r>
          </w:p>
        </w:tc>
        <w:tc>
          <w:tcPr>
            <w:tcW w:w="4082" w:type="dxa"/>
          </w:tcPr>
          <w:p w14:paraId="2119D4A8" w14:textId="483D982F" w:rsidR="00C86A8A" w:rsidRPr="00C501E7" w:rsidRDefault="00C86A8A" w:rsidP="00C86A8A">
            <w:pPr>
              <w:pStyle w:val="Tabletext"/>
              <w:rPr>
                <w:rFonts w:cs="Arial"/>
                <w:sz w:val="23"/>
                <w:szCs w:val="23"/>
                <w:lang w:eastAsia="en-AU"/>
              </w:rPr>
            </w:pPr>
            <w:r w:rsidRPr="00C501E7">
              <w:rPr>
                <w:rFonts w:cs="Arial"/>
                <w:sz w:val="23"/>
                <w:szCs w:val="23"/>
                <w:lang w:eastAsia="en-AU"/>
              </w:rPr>
              <w:t>A</w:t>
            </w:r>
            <w:r w:rsidRPr="00C501E7">
              <w:rPr>
                <w:rFonts w:cs="Arial"/>
                <w:lang w:eastAsia="en-AU"/>
              </w:rPr>
              <w:t>NZAC</w:t>
            </w:r>
            <w:r w:rsidRPr="00C501E7">
              <w:rPr>
                <w:rFonts w:cs="Arial"/>
                <w:sz w:val="23"/>
                <w:szCs w:val="23"/>
                <w:lang w:eastAsia="en-AU"/>
              </w:rPr>
              <w:t xml:space="preserve"> Day 2025</w:t>
            </w:r>
          </w:p>
        </w:tc>
        <w:tc>
          <w:tcPr>
            <w:tcW w:w="2041" w:type="dxa"/>
          </w:tcPr>
          <w:p w14:paraId="76FFFFED" w14:textId="33230343" w:rsidR="00C86A8A" w:rsidRPr="00C501E7" w:rsidRDefault="00C86A8A" w:rsidP="00C501E7">
            <w:pPr>
              <w:pStyle w:val="Tabletext"/>
              <w:jc w:val="right"/>
              <w:rPr>
                <w:rFonts w:cs="Arial"/>
                <w:sz w:val="23"/>
                <w:szCs w:val="23"/>
                <w:lang w:eastAsia="en-AU"/>
              </w:rPr>
            </w:pPr>
            <w:r w:rsidRPr="00C501E7">
              <w:rPr>
                <w:rFonts w:cs="Arial"/>
                <w:sz w:val="23"/>
                <w:szCs w:val="23"/>
                <w:lang w:eastAsia="en-AU"/>
              </w:rPr>
              <w:t>$14,072</w:t>
            </w:r>
          </w:p>
        </w:tc>
      </w:tr>
      <w:tr w:rsidR="00C86A8A" w:rsidRPr="00243293" w14:paraId="48A1A11D" w14:textId="77777777" w:rsidTr="00C86A8A">
        <w:tc>
          <w:tcPr>
            <w:tcW w:w="4083" w:type="dxa"/>
          </w:tcPr>
          <w:p w14:paraId="601C54ED" w14:textId="783FEA0E" w:rsidR="00C86A8A" w:rsidRPr="00C501E7" w:rsidRDefault="00C86A8A" w:rsidP="00C86A8A">
            <w:pPr>
              <w:pStyle w:val="Tabletext"/>
              <w:rPr>
                <w:rFonts w:cs="Arial"/>
                <w:sz w:val="23"/>
                <w:szCs w:val="23"/>
                <w:lang w:eastAsia="en-AU"/>
              </w:rPr>
            </w:pPr>
            <w:r w:rsidRPr="00C501E7">
              <w:rPr>
                <w:rFonts w:cs="Arial"/>
                <w:sz w:val="23"/>
                <w:szCs w:val="23"/>
                <w:lang w:eastAsia="en-AU"/>
              </w:rPr>
              <w:t xml:space="preserve">Kerang Neighbourhood House </w:t>
            </w:r>
          </w:p>
        </w:tc>
        <w:tc>
          <w:tcPr>
            <w:tcW w:w="4082" w:type="dxa"/>
          </w:tcPr>
          <w:p w14:paraId="39F2EC5A" w14:textId="30839BC7" w:rsidR="00C86A8A" w:rsidRPr="00C501E7" w:rsidRDefault="00C86A8A" w:rsidP="00C86A8A">
            <w:pPr>
              <w:pStyle w:val="Tabletext"/>
              <w:rPr>
                <w:rFonts w:cs="Arial"/>
                <w:sz w:val="23"/>
                <w:szCs w:val="23"/>
                <w:lang w:eastAsia="en-AU"/>
              </w:rPr>
            </w:pPr>
            <w:r w:rsidRPr="00C501E7">
              <w:rPr>
                <w:rFonts w:cs="Arial"/>
                <w:sz w:val="23"/>
                <w:szCs w:val="23"/>
                <w:lang w:eastAsia="en-AU"/>
              </w:rPr>
              <w:t>Faces of Valor: Honouring Veterans’ Legacy</w:t>
            </w:r>
          </w:p>
        </w:tc>
        <w:tc>
          <w:tcPr>
            <w:tcW w:w="2041" w:type="dxa"/>
          </w:tcPr>
          <w:p w14:paraId="376213E2" w14:textId="105CEE79" w:rsidR="00C86A8A" w:rsidRPr="00C501E7" w:rsidRDefault="00C86A8A" w:rsidP="00C501E7">
            <w:pPr>
              <w:pStyle w:val="Tabletext"/>
              <w:jc w:val="right"/>
              <w:rPr>
                <w:rFonts w:cs="Arial"/>
                <w:sz w:val="23"/>
                <w:szCs w:val="23"/>
                <w:lang w:eastAsia="en-AU"/>
              </w:rPr>
            </w:pPr>
            <w:r w:rsidRPr="00C501E7">
              <w:rPr>
                <w:rFonts w:cs="Arial"/>
                <w:sz w:val="23"/>
                <w:szCs w:val="23"/>
                <w:lang w:eastAsia="en-AU"/>
              </w:rPr>
              <w:t>$30,000</w:t>
            </w:r>
          </w:p>
        </w:tc>
      </w:tr>
      <w:tr w:rsidR="00C86A8A" w:rsidRPr="00243293" w14:paraId="14A85E0F" w14:textId="77777777" w:rsidTr="00C86A8A">
        <w:tc>
          <w:tcPr>
            <w:tcW w:w="4083" w:type="dxa"/>
          </w:tcPr>
          <w:p w14:paraId="77DB43EC" w14:textId="27C8F2C9" w:rsidR="00C86A8A" w:rsidRPr="00C501E7" w:rsidRDefault="00C86A8A" w:rsidP="00C86A8A">
            <w:pPr>
              <w:pStyle w:val="Tabletext"/>
              <w:rPr>
                <w:rFonts w:cs="Arial"/>
                <w:sz w:val="23"/>
                <w:szCs w:val="23"/>
                <w:lang w:eastAsia="en-AU"/>
              </w:rPr>
            </w:pPr>
            <w:r w:rsidRPr="00C501E7">
              <w:rPr>
                <w:rFonts w:cs="Arial"/>
                <w:sz w:val="23"/>
                <w:szCs w:val="23"/>
                <w:lang w:eastAsia="en-AU"/>
              </w:rPr>
              <w:t>Kilmore Wallan RSL Sub-Branch</w:t>
            </w:r>
          </w:p>
        </w:tc>
        <w:tc>
          <w:tcPr>
            <w:tcW w:w="4082" w:type="dxa"/>
          </w:tcPr>
          <w:p w14:paraId="31C9B457" w14:textId="03F42CE1" w:rsidR="00C86A8A" w:rsidRPr="00C501E7" w:rsidRDefault="00C86A8A" w:rsidP="00C86A8A">
            <w:pPr>
              <w:pStyle w:val="Tabletext"/>
              <w:rPr>
                <w:rFonts w:cs="Arial"/>
                <w:sz w:val="23"/>
                <w:szCs w:val="23"/>
                <w:lang w:eastAsia="en-AU"/>
              </w:rPr>
            </w:pPr>
            <w:r w:rsidRPr="00C501E7">
              <w:rPr>
                <w:rFonts w:cs="Arial"/>
                <w:sz w:val="23"/>
                <w:szCs w:val="23"/>
                <w:lang w:eastAsia="en-AU"/>
              </w:rPr>
              <w:t>Kilmore &amp; Wallan District School Education Program</w:t>
            </w:r>
          </w:p>
        </w:tc>
        <w:tc>
          <w:tcPr>
            <w:tcW w:w="2041" w:type="dxa"/>
          </w:tcPr>
          <w:p w14:paraId="22182DF9" w14:textId="6900DA8F" w:rsidR="00C86A8A" w:rsidRPr="00C501E7" w:rsidRDefault="00C86A8A" w:rsidP="00C501E7">
            <w:pPr>
              <w:pStyle w:val="Tabletext"/>
              <w:jc w:val="right"/>
              <w:rPr>
                <w:rFonts w:cs="Arial"/>
                <w:sz w:val="23"/>
                <w:szCs w:val="23"/>
                <w:lang w:eastAsia="en-AU"/>
              </w:rPr>
            </w:pPr>
            <w:r w:rsidRPr="00C501E7">
              <w:rPr>
                <w:rFonts w:cs="Arial"/>
                <w:sz w:val="23"/>
                <w:szCs w:val="23"/>
                <w:lang w:eastAsia="en-AU"/>
              </w:rPr>
              <w:t>$4,137.94</w:t>
            </w:r>
          </w:p>
        </w:tc>
      </w:tr>
      <w:tr w:rsidR="00C86A8A" w:rsidRPr="00243293" w14:paraId="1BF8F55B" w14:textId="77777777" w:rsidTr="00C86A8A">
        <w:tc>
          <w:tcPr>
            <w:tcW w:w="4083" w:type="dxa"/>
          </w:tcPr>
          <w:p w14:paraId="1A2D2C8F" w14:textId="5ED4BBCA" w:rsidR="00C86A8A" w:rsidRPr="00C501E7" w:rsidRDefault="00C86A8A" w:rsidP="00C86A8A">
            <w:pPr>
              <w:pStyle w:val="Tabletext"/>
              <w:rPr>
                <w:rFonts w:cs="Arial"/>
                <w:sz w:val="23"/>
                <w:szCs w:val="23"/>
                <w:lang w:eastAsia="en-AU"/>
              </w:rPr>
            </w:pPr>
            <w:r w:rsidRPr="00C501E7">
              <w:rPr>
                <w:rFonts w:cs="Arial"/>
                <w:sz w:val="23"/>
                <w:szCs w:val="23"/>
                <w:lang w:eastAsia="en-AU"/>
              </w:rPr>
              <w:t xml:space="preserve">Lang </w:t>
            </w:r>
            <w:proofErr w:type="spellStart"/>
            <w:r w:rsidRPr="00C501E7">
              <w:rPr>
                <w:rFonts w:cs="Arial"/>
                <w:sz w:val="23"/>
                <w:szCs w:val="23"/>
                <w:lang w:eastAsia="en-AU"/>
              </w:rPr>
              <w:t>Lang</w:t>
            </w:r>
            <w:proofErr w:type="spellEnd"/>
            <w:r w:rsidRPr="00C501E7">
              <w:rPr>
                <w:rFonts w:cs="Arial"/>
                <w:sz w:val="23"/>
                <w:szCs w:val="23"/>
                <w:lang w:eastAsia="en-AU"/>
              </w:rPr>
              <w:t xml:space="preserve"> RSL Sub-Branch</w:t>
            </w:r>
            <w:r w:rsidRPr="00C501E7">
              <w:rPr>
                <w:sz w:val="23"/>
                <w:szCs w:val="23"/>
              </w:rPr>
              <w:br/>
            </w:r>
            <w:r w:rsidRPr="00C501E7">
              <w:rPr>
                <w:rFonts w:cs="Arial"/>
                <w:sz w:val="23"/>
                <w:szCs w:val="23"/>
                <w:lang w:eastAsia="en-AU"/>
              </w:rPr>
              <w:t>AUSPICE:</w:t>
            </w:r>
            <w:r w:rsidRPr="00C501E7">
              <w:rPr>
                <w:sz w:val="23"/>
                <w:szCs w:val="23"/>
              </w:rPr>
              <w:br/>
            </w:r>
            <w:r w:rsidRPr="00C501E7">
              <w:rPr>
                <w:rFonts w:cs="Arial"/>
                <w:sz w:val="23"/>
                <w:szCs w:val="23"/>
                <w:lang w:eastAsia="en-AU"/>
              </w:rPr>
              <w:t>Returned &amp; Services League of Australian Victorian Branch</w:t>
            </w:r>
          </w:p>
        </w:tc>
        <w:tc>
          <w:tcPr>
            <w:tcW w:w="4082" w:type="dxa"/>
          </w:tcPr>
          <w:p w14:paraId="52132BE3" w14:textId="051C3F3C" w:rsidR="00C86A8A" w:rsidRPr="00C501E7" w:rsidRDefault="00C86A8A" w:rsidP="00C86A8A">
            <w:pPr>
              <w:pStyle w:val="Tabletext"/>
              <w:rPr>
                <w:rFonts w:cs="Arial"/>
                <w:sz w:val="23"/>
                <w:szCs w:val="23"/>
                <w:lang w:eastAsia="en-AU"/>
              </w:rPr>
            </w:pPr>
            <w:r w:rsidRPr="00C501E7">
              <w:rPr>
                <w:rFonts w:cs="Arial"/>
                <w:sz w:val="23"/>
                <w:szCs w:val="23"/>
                <w:lang w:eastAsia="en-AU"/>
              </w:rPr>
              <w:t>New Lectern</w:t>
            </w:r>
          </w:p>
        </w:tc>
        <w:tc>
          <w:tcPr>
            <w:tcW w:w="2041" w:type="dxa"/>
          </w:tcPr>
          <w:p w14:paraId="4487774F" w14:textId="763317B7" w:rsidR="00C86A8A" w:rsidRPr="00C501E7" w:rsidRDefault="00C86A8A" w:rsidP="00C501E7">
            <w:pPr>
              <w:pStyle w:val="Tabletext"/>
              <w:jc w:val="right"/>
              <w:rPr>
                <w:rFonts w:cs="Arial"/>
                <w:sz w:val="23"/>
                <w:szCs w:val="23"/>
                <w:lang w:eastAsia="en-AU"/>
              </w:rPr>
            </w:pPr>
            <w:r w:rsidRPr="00C501E7">
              <w:rPr>
                <w:rFonts w:cs="Arial"/>
                <w:sz w:val="23"/>
                <w:szCs w:val="23"/>
                <w:lang w:eastAsia="en-AU"/>
              </w:rPr>
              <w:t>$1,000</w:t>
            </w:r>
          </w:p>
        </w:tc>
      </w:tr>
      <w:tr w:rsidR="00C86A8A" w:rsidRPr="00243293" w14:paraId="27DF55C7" w14:textId="77777777" w:rsidTr="00C86A8A">
        <w:tc>
          <w:tcPr>
            <w:tcW w:w="4083" w:type="dxa"/>
          </w:tcPr>
          <w:p w14:paraId="38E96DDD" w14:textId="1DF5336E" w:rsidR="00C86A8A" w:rsidRPr="00B478C9" w:rsidRDefault="00C86A8A" w:rsidP="00C86A8A">
            <w:pPr>
              <w:pStyle w:val="Tabletext"/>
              <w:rPr>
                <w:rFonts w:cs="Arial"/>
                <w:sz w:val="23"/>
                <w:szCs w:val="23"/>
                <w:lang w:eastAsia="en-AU"/>
              </w:rPr>
            </w:pPr>
            <w:r w:rsidRPr="00B478C9">
              <w:rPr>
                <w:rFonts w:cs="Arial"/>
                <w:sz w:val="23"/>
                <w:szCs w:val="23"/>
                <w:lang w:eastAsia="en-AU"/>
              </w:rPr>
              <w:lastRenderedPageBreak/>
              <w:t>Limelight Touring Company</w:t>
            </w:r>
            <w:r w:rsidRPr="00B478C9">
              <w:rPr>
                <w:sz w:val="23"/>
                <w:szCs w:val="23"/>
              </w:rPr>
              <w:br/>
            </w:r>
            <w:r w:rsidRPr="00B478C9">
              <w:rPr>
                <w:rFonts w:cs="Arial"/>
                <w:sz w:val="23"/>
                <w:szCs w:val="23"/>
                <w:lang w:eastAsia="en-AU"/>
              </w:rPr>
              <w:t>AUSPICE:</w:t>
            </w:r>
            <w:r w:rsidRPr="00B478C9">
              <w:rPr>
                <w:sz w:val="23"/>
                <w:szCs w:val="23"/>
              </w:rPr>
              <w:br/>
            </w:r>
            <w:r w:rsidRPr="00B478C9">
              <w:rPr>
                <w:rFonts w:cs="Arial"/>
                <w:sz w:val="23"/>
                <w:szCs w:val="23"/>
                <w:lang w:eastAsia="en-AU"/>
              </w:rPr>
              <w:t>Auspicious Arts Projects Inc.</w:t>
            </w:r>
          </w:p>
        </w:tc>
        <w:tc>
          <w:tcPr>
            <w:tcW w:w="4082" w:type="dxa"/>
          </w:tcPr>
          <w:p w14:paraId="6E288DE6" w14:textId="110A1C11" w:rsidR="00C86A8A" w:rsidRPr="00B478C9" w:rsidRDefault="00C86A8A" w:rsidP="00C86A8A">
            <w:pPr>
              <w:pStyle w:val="Tabletext"/>
              <w:rPr>
                <w:rFonts w:cs="Arial"/>
                <w:sz w:val="23"/>
                <w:szCs w:val="23"/>
                <w:lang w:eastAsia="en-AU"/>
              </w:rPr>
            </w:pPr>
            <w:r w:rsidRPr="00B478C9">
              <w:rPr>
                <w:rFonts w:cs="Arial"/>
                <w:sz w:val="23"/>
                <w:szCs w:val="23"/>
                <w:lang w:eastAsia="en-AU"/>
              </w:rPr>
              <w:t>Shoehorn Sonata</w:t>
            </w:r>
          </w:p>
        </w:tc>
        <w:tc>
          <w:tcPr>
            <w:tcW w:w="2041" w:type="dxa"/>
          </w:tcPr>
          <w:p w14:paraId="24D8AFDC" w14:textId="5DF0E71C" w:rsidR="00C86A8A" w:rsidRPr="00B478C9" w:rsidRDefault="00C86A8A" w:rsidP="00B478C9">
            <w:pPr>
              <w:pStyle w:val="Tabletext"/>
              <w:jc w:val="right"/>
              <w:rPr>
                <w:rFonts w:cs="Arial"/>
                <w:sz w:val="23"/>
                <w:szCs w:val="23"/>
                <w:lang w:eastAsia="en-AU"/>
              </w:rPr>
            </w:pPr>
            <w:r w:rsidRPr="00B478C9">
              <w:rPr>
                <w:rFonts w:cs="Arial"/>
                <w:sz w:val="23"/>
                <w:szCs w:val="23"/>
                <w:lang w:eastAsia="en-AU"/>
              </w:rPr>
              <w:t>$13,700</w:t>
            </w:r>
          </w:p>
        </w:tc>
      </w:tr>
      <w:tr w:rsidR="00C86A8A" w:rsidRPr="00243293" w14:paraId="2377C51A" w14:textId="77777777" w:rsidTr="00C86A8A">
        <w:tc>
          <w:tcPr>
            <w:tcW w:w="4083" w:type="dxa"/>
          </w:tcPr>
          <w:p w14:paraId="3DEA7861" w14:textId="6C394D23" w:rsidR="00C86A8A" w:rsidRPr="00B478C9" w:rsidRDefault="00C86A8A" w:rsidP="00C86A8A">
            <w:pPr>
              <w:pStyle w:val="Tabletext"/>
              <w:rPr>
                <w:rFonts w:cs="Arial"/>
                <w:sz w:val="23"/>
                <w:szCs w:val="23"/>
                <w:lang w:eastAsia="en-AU"/>
              </w:rPr>
            </w:pPr>
            <w:r w:rsidRPr="00B478C9">
              <w:rPr>
                <w:rFonts w:cs="Arial"/>
                <w:sz w:val="23"/>
                <w:szCs w:val="23"/>
                <w:lang w:eastAsia="en-AU"/>
              </w:rPr>
              <w:t>Melbourne Legacy</w:t>
            </w:r>
          </w:p>
        </w:tc>
        <w:tc>
          <w:tcPr>
            <w:tcW w:w="4082" w:type="dxa"/>
          </w:tcPr>
          <w:p w14:paraId="6718E6D8" w14:textId="64F6BB70" w:rsidR="00C86A8A" w:rsidRPr="00B478C9" w:rsidRDefault="00C86A8A" w:rsidP="00C86A8A">
            <w:pPr>
              <w:pStyle w:val="Tabletext"/>
              <w:rPr>
                <w:rFonts w:cs="Arial"/>
                <w:sz w:val="23"/>
                <w:szCs w:val="23"/>
                <w:lang w:eastAsia="en-AU"/>
              </w:rPr>
            </w:pPr>
            <w:r w:rsidRPr="00B478C9">
              <w:rPr>
                <w:rFonts w:cs="Arial"/>
                <w:sz w:val="23"/>
                <w:szCs w:val="23"/>
                <w:lang w:eastAsia="en-AU"/>
              </w:rPr>
              <w:t>92</w:t>
            </w:r>
            <w:r w:rsidRPr="00B478C9">
              <w:rPr>
                <w:rFonts w:cs="Arial"/>
                <w:sz w:val="23"/>
                <w:szCs w:val="23"/>
                <w:vertAlign w:val="superscript"/>
                <w:lang w:eastAsia="en-AU"/>
              </w:rPr>
              <w:t>nd</w:t>
            </w:r>
            <w:r w:rsidRPr="00B478C9">
              <w:rPr>
                <w:rFonts w:cs="Arial"/>
                <w:sz w:val="23"/>
                <w:szCs w:val="23"/>
                <w:lang w:eastAsia="en-AU"/>
              </w:rPr>
              <w:t xml:space="preserve"> Melbourne Legacy A</w:t>
            </w:r>
            <w:r w:rsidRPr="00BB08EA">
              <w:rPr>
                <w:rFonts w:cs="Arial"/>
                <w:lang w:eastAsia="en-AU"/>
              </w:rPr>
              <w:t>NZAC</w:t>
            </w:r>
            <w:r w:rsidRPr="00B478C9">
              <w:rPr>
                <w:rFonts w:cs="Arial"/>
                <w:sz w:val="23"/>
                <w:szCs w:val="23"/>
                <w:lang w:eastAsia="en-AU"/>
              </w:rPr>
              <w:t xml:space="preserve"> Commemoration Ceremony for Students</w:t>
            </w:r>
          </w:p>
        </w:tc>
        <w:tc>
          <w:tcPr>
            <w:tcW w:w="2041" w:type="dxa"/>
          </w:tcPr>
          <w:p w14:paraId="415CE2DB" w14:textId="13B2DCA0" w:rsidR="00C86A8A" w:rsidRPr="00B478C9" w:rsidRDefault="00C86A8A" w:rsidP="00B478C9">
            <w:pPr>
              <w:pStyle w:val="Tabletext"/>
              <w:jc w:val="right"/>
              <w:rPr>
                <w:rFonts w:cs="Arial"/>
                <w:sz w:val="23"/>
                <w:szCs w:val="23"/>
                <w:lang w:eastAsia="en-AU"/>
              </w:rPr>
            </w:pPr>
            <w:r w:rsidRPr="00B478C9">
              <w:rPr>
                <w:rFonts w:cs="Arial"/>
                <w:sz w:val="23"/>
                <w:szCs w:val="23"/>
                <w:lang w:eastAsia="en-AU"/>
              </w:rPr>
              <w:t>$30,000</w:t>
            </w:r>
          </w:p>
        </w:tc>
      </w:tr>
      <w:tr w:rsidR="00C86A8A" w:rsidRPr="00243293" w14:paraId="1AC5237F" w14:textId="77777777" w:rsidTr="00C86A8A">
        <w:tc>
          <w:tcPr>
            <w:tcW w:w="4083" w:type="dxa"/>
          </w:tcPr>
          <w:p w14:paraId="44D12C3E" w14:textId="610E9A6D" w:rsidR="00C86A8A" w:rsidRPr="00B478C9" w:rsidRDefault="00C86A8A" w:rsidP="00C86A8A">
            <w:pPr>
              <w:pStyle w:val="Tabletext"/>
              <w:rPr>
                <w:rFonts w:cs="Arial"/>
                <w:sz w:val="23"/>
                <w:szCs w:val="23"/>
                <w:lang w:eastAsia="en-AU"/>
              </w:rPr>
            </w:pPr>
            <w:r w:rsidRPr="00B478C9">
              <w:rPr>
                <w:rFonts w:cs="Arial"/>
                <w:sz w:val="23"/>
                <w:szCs w:val="23"/>
                <w:lang w:eastAsia="en-AU"/>
              </w:rPr>
              <w:t>Monash Men’s Shed Incorporated</w:t>
            </w:r>
          </w:p>
        </w:tc>
        <w:tc>
          <w:tcPr>
            <w:tcW w:w="4082" w:type="dxa"/>
          </w:tcPr>
          <w:p w14:paraId="279B3066" w14:textId="21D49CB5" w:rsidR="00C86A8A" w:rsidRPr="00B478C9" w:rsidRDefault="00C86A8A" w:rsidP="00C86A8A">
            <w:pPr>
              <w:pStyle w:val="Tabletext"/>
              <w:rPr>
                <w:rFonts w:cs="Arial"/>
                <w:sz w:val="23"/>
                <w:szCs w:val="23"/>
                <w:lang w:eastAsia="en-AU"/>
              </w:rPr>
            </w:pPr>
            <w:r w:rsidRPr="00B478C9">
              <w:rPr>
                <w:rFonts w:cs="Arial"/>
                <w:sz w:val="23"/>
                <w:szCs w:val="23"/>
                <w:lang w:eastAsia="en-AU"/>
              </w:rPr>
              <w:t xml:space="preserve">We Remember </w:t>
            </w:r>
          </w:p>
        </w:tc>
        <w:tc>
          <w:tcPr>
            <w:tcW w:w="2041" w:type="dxa"/>
          </w:tcPr>
          <w:p w14:paraId="079C85C9" w14:textId="77666F6D" w:rsidR="00C86A8A" w:rsidRPr="00B478C9" w:rsidRDefault="00C86A8A" w:rsidP="00B478C9">
            <w:pPr>
              <w:pStyle w:val="Tabletext"/>
              <w:jc w:val="right"/>
              <w:rPr>
                <w:rFonts w:cs="Arial"/>
                <w:sz w:val="23"/>
                <w:szCs w:val="23"/>
                <w:lang w:eastAsia="en-AU"/>
              </w:rPr>
            </w:pPr>
            <w:r w:rsidRPr="00B478C9">
              <w:rPr>
                <w:rFonts w:cs="Arial"/>
                <w:sz w:val="23"/>
                <w:szCs w:val="23"/>
                <w:lang w:eastAsia="en-AU"/>
              </w:rPr>
              <w:t>$2,890</w:t>
            </w:r>
          </w:p>
        </w:tc>
      </w:tr>
      <w:tr w:rsidR="00C86A8A" w:rsidRPr="00243293" w14:paraId="63EE6261" w14:textId="77777777" w:rsidTr="00C86A8A">
        <w:tc>
          <w:tcPr>
            <w:tcW w:w="4083" w:type="dxa"/>
          </w:tcPr>
          <w:p w14:paraId="17EF90D0" w14:textId="0D09FA39" w:rsidR="00C86A8A" w:rsidRPr="00B478C9" w:rsidRDefault="00C86A8A" w:rsidP="00C86A8A">
            <w:pPr>
              <w:pStyle w:val="Tabletext"/>
              <w:rPr>
                <w:rFonts w:cs="Arial"/>
                <w:sz w:val="23"/>
                <w:szCs w:val="23"/>
                <w:lang w:eastAsia="en-AU"/>
              </w:rPr>
            </w:pPr>
            <w:r w:rsidRPr="0018437C">
              <w:rPr>
                <w:rFonts w:cs="Arial"/>
                <w:sz w:val="23"/>
                <w:szCs w:val="23"/>
                <w:lang w:eastAsia="en-AU"/>
              </w:rPr>
              <w:t>Mt Macedon A</w:t>
            </w:r>
            <w:r w:rsidRPr="00B478C9">
              <w:rPr>
                <w:rFonts w:cs="Arial"/>
                <w:lang w:eastAsia="en-AU"/>
              </w:rPr>
              <w:t>NZAC</w:t>
            </w:r>
            <w:r w:rsidRPr="00B478C9">
              <w:rPr>
                <w:rFonts w:cs="Arial"/>
                <w:sz w:val="23"/>
                <w:szCs w:val="23"/>
                <w:lang w:eastAsia="en-AU"/>
              </w:rPr>
              <w:t xml:space="preserve"> Day Dawn Service Incorporated</w:t>
            </w:r>
          </w:p>
        </w:tc>
        <w:tc>
          <w:tcPr>
            <w:tcW w:w="4082" w:type="dxa"/>
          </w:tcPr>
          <w:p w14:paraId="5C932E96" w14:textId="48F857E1" w:rsidR="00C86A8A" w:rsidRPr="0018437C" w:rsidRDefault="00C86A8A" w:rsidP="00C86A8A">
            <w:pPr>
              <w:pStyle w:val="Tabletext"/>
              <w:rPr>
                <w:rFonts w:cs="Arial"/>
                <w:sz w:val="23"/>
                <w:szCs w:val="23"/>
                <w:lang w:eastAsia="en-AU"/>
              </w:rPr>
            </w:pPr>
            <w:r w:rsidRPr="00B478C9">
              <w:rPr>
                <w:rFonts w:cs="Arial"/>
                <w:sz w:val="23"/>
                <w:szCs w:val="23"/>
                <w:lang w:eastAsia="en-AU"/>
              </w:rPr>
              <w:t>2025 Mount Macedon A</w:t>
            </w:r>
            <w:r w:rsidRPr="00BB08EA">
              <w:rPr>
                <w:rFonts w:cs="Arial"/>
                <w:lang w:eastAsia="en-AU"/>
              </w:rPr>
              <w:t>NZAC</w:t>
            </w:r>
            <w:r w:rsidRPr="0018437C">
              <w:rPr>
                <w:rFonts w:cs="Arial"/>
                <w:sz w:val="23"/>
                <w:szCs w:val="23"/>
                <w:lang w:eastAsia="en-AU"/>
              </w:rPr>
              <w:t xml:space="preserve"> Day Dawn Service</w:t>
            </w:r>
          </w:p>
        </w:tc>
        <w:tc>
          <w:tcPr>
            <w:tcW w:w="2041" w:type="dxa"/>
          </w:tcPr>
          <w:p w14:paraId="156F2515" w14:textId="26719BC4" w:rsidR="00C86A8A" w:rsidRPr="0018437C" w:rsidRDefault="00C86A8A" w:rsidP="0018437C">
            <w:pPr>
              <w:pStyle w:val="Tabletext"/>
              <w:jc w:val="right"/>
              <w:rPr>
                <w:rFonts w:cs="Arial"/>
                <w:sz w:val="23"/>
                <w:szCs w:val="23"/>
                <w:lang w:eastAsia="en-AU"/>
              </w:rPr>
            </w:pPr>
            <w:r w:rsidRPr="0018437C">
              <w:rPr>
                <w:rFonts w:cs="Arial"/>
                <w:sz w:val="23"/>
                <w:szCs w:val="23"/>
                <w:lang w:eastAsia="en-AU"/>
              </w:rPr>
              <w:t>$29,309</w:t>
            </w:r>
          </w:p>
        </w:tc>
      </w:tr>
      <w:tr w:rsidR="00C86A8A" w:rsidRPr="00243293" w14:paraId="52203F4B" w14:textId="77777777" w:rsidTr="00C86A8A">
        <w:tc>
          <w:tcPr>
            <w:tcW w:w="4083" w:type="dxa"/>
          </w:tcPr>
          <w:p w14:paraId="4B411594" w14:textId="6E748D71" w:rsidR="00C86A8A" w:rsidRPr="0018437C" w:rsidRDefault="00C86A8A" w:rsidP="00C86A8A">
            <w:pPr>
              <w:pStyle w:val="Tabletext"/>
              <w:rPr>
                <w:rFonts w:cs="Arial"/>
                <w:sz w:val="23"/>
                <w:szCs w:val="23"/>
                <w:lang w:eastAsia="en-AU"/>
              </w:rPr>
            </w:pPr>
            <w:r w:rsidRPr="0018437C">
              <w:rPr>
                <w:rFonts w:cs="Arial"/>
                <w:sz w:val="23"/>
                <w:szCs w:val="23"/>
                <w:lang w:eastAsia="en-AU"/>
              </w:rPr>
              <w:t>Returned &amp; Services League of Australia Victorian Branch</w:t>
            </w:r>
          </w:p>
        </w:tc>
        <w:tc>
          <w:tcPr>
            <w:tcW w:w="4082" w:type="dxa"/>
          </w:tcPr>
          <w:p w14:paraId="1AE5AFA7" w14:textId="2A39F20B" w:rsidR="00C86A8A" w:rsidRPr="0018437C" w:rsidRDefault="00C86A8A" w:rsidP="00C86A8A">
            <w:pPr>
              <w:pStyle w:val="Tabletext"/>
              <w:rPr>
                <w:rFonts w:cs="Arial"/>
                <w:sz w:val="23"/>
                <w:szCs w:val="23"/>
                <w:lang w:eastAsia="en-AU"/>
              </w:rPr>
            </w:pPr>
            <w:r w:rsidRPr="0018437C">
              <w:rPr>
                <w:rFonts w:cs="Arial"/>
                <w:sz w:val="23"/>
                <w:szCs w:val="23"/>
                <w:lang w:eastAsia="en-AU"/>
              </w:rPr>
              <w:t xml:space="preserve">Program to attract more families </w:t>
            </w:r>
            <w:r w:rsidR="00C576EF">
              <w:rPr>
                <w:rFonts w:cs="Arial"/>
                <w:sz w:val="23"/>
                <w:szCs w:val="23"/>
                <w:lang w:eastAsia="en-AU"/>
              </w:rPr>
              <w:t>and</w:t>
            </w:r>
            <w:r w:rsidR="00C576EF" w:rsidRPr="0018437C">
              <w:rPr>
                <w:rFonts w:cs="Arial"/>
                <w:sz w:val="23"/>
                <w:szCs w:val="23"/>
                <w:lang w:eastAsia="en-AU"/>
              </w:rPr>
              <w:t xml:space="preserve"> </w:t>
            </w:r>
            <w:r w:rsidRPr="0018437C">
              <w:rPr>
                <w:rFonts w:cs="Arial"/>
                <w:sz w:val="23"/>
                <w:szCs w:val="23"/>
                <w:lang w:eastAsia="en-AU"/>
              </w:rPr>
              <w:t>underrepresented veterans to A</w:t>
            </w:r>
            <w:r w:rsidRPr="00B478C9">
              <w:rPr>
                <w:rFonts w:cs="Arial"/>
                <w:lang w:eastAsia="en-AU"/>
              </w:rPr>
              <w:t>NZAC</w:t>
            </w:r>
            <w:r w:rsidRPr="0018437C">
              <w:rPr>
                <w:rFonts w:cs="Arial"/>
                <w:sz w:val="23"/>
                <w:szCs w:val="23"/>
                <w:lang w:eastAsia="en-AU"/>
              </w:rPr>
              <w:t xml:space="preserve"> Day</w:t>
            </w:r>
          </w:p>
        </w:tc>
        <w:tc>
          <w:tcPr>
            <w:tcW w:w="2041" w:type="dxa"/>
          </w:tcPr>
          <w:p w14:paraId="789047D2" w14:textId="7989ABE1" w:rsidR="00C86A8A" w:rsidRPr="0018437C" w:rsidRDefault="00C86A8A" w:rsidP="0018437C">
            <w:pPr>
              <w:pStyle w:val="Tabletext"/>
              <w:jc w:val="right"/>
              <w:rPr>
                <w:rFonts w:cs="Arial"/>
                <w:sz w:val="23"/>
                <w:szCs w:val="23"/>
                <w:lang w:eastAsia="en-AU"/>
              </w:rPr>
            </w:pPr>
            <w:r w:rsidRPr="0018437C">
              <w:rPr>
                <w:rFonts w:cs="Arial"/>
                <w:sz w:val="23"/>
                <w:szCs w:val="23"/>
                <w:lang w:eastAsia="en-AU"/>
              </w:rPr>
              <w:t>$30,000</w:t>
            </w:r>
          </w:p>
        </w:tc>
      </w:tr>
      <w:tr w:rsidR="00C86A8A" w:rsidRPr="00243293" w14:paraId="4B7B8020" w14:textId="77777777" w:rsidTr="1480D1B2">
        <w:tc>
          <w:tcPr>
            <w:tcW w:w="4083" w:type="dxa"/>
          </w:tcPr>
          <w:p w14:paraId="6E04EC6E" w14:textId="1D274E30" w:rsidR="00C86A8A" w:rsidRPr="0018437C" w:rsidRDefault="00C86A8A" w:rsidP="00C86A8A">
            <w:pPr>
              <w:pStyle w:val="Tabletext"/>
              <w:rPr>
                <w:rFonts w:cs="Arial"/>
                <w:color w:val="1A1A1A"/>
                <w:sz w:val="23"/>
                <w:szCs w:val="23"/>
              </w:rPr>
            </w:pPr>
            <w:r w:rsidRPr="0018437C">
              <w:rPr>
                <w:rFonts w:cs="Arial"/>
                <w:color w:val="1A1A1A"/>
                <w:sz w:val="23"/>
                <w:szCs w:val="23"/>
              </w:rPr>
              <w:t xml:space="preserve">Rotary Club of Boronia </w:t>
            </w:r>
          </w:p>
        </w:tc>
        <w:tc>
          <w:tcPr>
            <w:tcW w:w="4082" w:type="dxa"/>
          </w:tcPr>
          <w:p w14:paraId="4DEF1B04" w14:textId="117F88B1" w:rsidR="00C86A8A" w:rsidRPr="0018437C" w:rsidRDefault="00C86A8A" w:rsidP="00C86A8A">
            <w:pPr>
              <w:pStyle w:val="Tabletext"/>
              <w:rPr>
                <w:rFonts w:cs="Arial"/>
                <w:color w:val="1A1A1A"/>
                <w:sz w:val="23"/>
                <w:szCs w:val="23"/>
              </w:rPr>
            </w:pPr>
            <w:r w:rsidRPr="0018437C">
              <w:rPr>
                <w:rFonts w:cs="Arial"/>
                <w:color w:val="1A1A1A"/>
                <w:sz w:val="23"/>
                <w:szCs w:val="23"/>
              </w:rPr>
              <w:t>A</w:t>
            </w:r>
            <w:r w:rsidRPr="00B478C9">
              <w:rPr>
                <w:rFonts w:cs="Arial"/>
                <w:color w:val="1A1A1A"/>
              </w:rPr>
              <w:t>NZAC</w:t>
            </w:r>
            <w:r w:rsidRPr="0018437C">
              <w:rPr>
                <w:rFonts w:cs="Arial"/>
                <w:color w:val="1A1A1A"/>
                <w:sz w:val="23"/>
                <w:szCs w:val="23"/>
              </w:rPr>
              <w:t xml:space="preserve"> Service for Grade 5/6 Students of the Knox Council Area</w:t>
            </w:r>
          </w:p>
        </w:tc>
        <w:tc>
          <w:tcPr>
            <w:tcW w:w="2041" w:type="dxa"/>
          </w:tcPr>
          <w:p w14:paraId="68EC4763" w14:textId="65A9A987" w:rsidR="00C86A8A" w:rsidRPr="0018437C" w:rsidRDefault="00C86A8A" w:rsidP="0018437C">
            <w:pPr>
              <w:pStyle w:val="Tabletext"/>
              <w:jc w:val="right"/>
              <w:rPr>
                <w:rFonts w:cs="Arial"/>
                <w:color w:val="1A1A1A"/>
                <w:sz w:val="23"/>
                <w:szCs w:val="23"/>
              </w:rPr>
            </w:pPr>
            <w:r w:rsidRPr="0018437C">
              <w:rPr>
                <w:rFonts w:cs="Arial"/>
                <w:color w:val="1A1A1A"/>
                <w:sz w:val="23"/>
                <w:szCs w:val="23"/>
              </w:rPr>
              <w:t>$3,120</w:t>
            </w:r>
          </w:p>
        </w:tc>
      </w:tr>
      <w:tr w:rsidR="00C86A8A" w:rsidRPr="00243293" w14:paraId="3EE94767" w14:textId="77777777" w:rsidTr="1480D1B2">
        <w:tc>
          <w:tcPr>
            <w:tcW w:w="4083" w:type="dxa"/>
          </w:tcPr>
          <w:p w14:paraId="216370BA" w14:textId="6363CF98" w:rsidR="00C86A8A" w:rsidRPr="0018437C" w:rsidRDefault="00C86A8A" w:rsidP="00C86A8A">
            <w:pPr>
              <w:pStyle w:val="Tabletext"/>
              <w:rPr>
                <w:rFonts w:cs="Arial"/>
                <w:color w:val="1A1A1A"/>
                <w:sz w:val="23"/>
                <w:szCs w:val="23"/>
              </w:rPr>
            </w:pPr>
            <w:r w:rsidRPr="0018437C">
              <w:rPr>
                <w:rFonts w:cs="Arial"/>
                <w:color w:val="1A1A1A"/>
                <w:sz w:val="23"/>
                <w:szCs w:val="23"/>
              </w:rPr>
              <w:t>Rotary Club of Glen Waverly</w:t>
            </w:r>
          </w:p>
        </w:tc>
        <w:tc>
          <w:tcPr>
            <w:tcW w:w="4082" w:type="dxa"/>
          </w:tcPr>
          <w:p w14:paraId="7EE85A45" w14:textId="5A238167" w:rsidR="00C86A8A" w:rsidRPr="0018437C" w:rsidRDefault="00C86A8A" w:rsidP="00C86A8A">
            <w:pPr>
              <w:pStyle w:val="Tabletext"/>
              <w:rPr>
                <w:rFonts w:cs="Arial"/>
                <w:color w:val="1A1A1A"/>
                <w:sz w:val="23"/>
                <w:szCs w:val="23"/>
              </w:rPr>
            </w:pPr>
            <w:r w:rsidRPr="0018437C">
              <w:rPr>
                <w:rFonts w:cs="Arial"/>
                <w:color w:val="1A1A1A"/>
                <w:sz w:val="23"/>
                <w:szCs w:val="23"/>
              </w:rPr>
              <w:t>A</w:t>
            </w:r>
            <w:r w:rsidRPr="00B478C9">
              <w:rPr>
                <w:rFonts w:cs="Arial"/>
                <w:color w:val="1A1A1A"/>
              </w:rPr>
              <w:t>NZAC</w:t>
            </w:r>
            <w:r w:rsidRPr="0018437C">
              <w:rPr>
                <w:rFonts w:cs="Arial"/>
                <w:color w:val="1A1A1A"/>
                <w:sz w:val="23"/>
                <w:szCs w:val="23"/>
              </w:rPr>
              <w:t xml:space="preserve"> Service for Schools 2024</w:t>
            </w:r>
          </w:p>
        </w:tc>
        <w:tc>
          <w:tcPr>
            <w:tcW w:w="2041" w:type="dxa"/>
          </w:tcPr>
          <w:p w14:paraId="32DC0CF1" w14:textId="453F6223" w:rsidR="00C86A8A" w:rsidRPr="0018437C" w:rsidRDefault="00C86A8A" w:rsidP="0018437C">
            <w:pPr>
              <w:pStyle w:val="Tabletext"/>
              <w:jc w:val="right"/>
              <w:rPr>
                <w:rFonts w:cs="Arial"/>
                <w:color w:val="1A1A1A"/>
                <w:sz w:val="23"/>
                <w:szCs w:val="23"/>
              </w:rPr>
            </w:pPr>
            <w:r w:rsidRPr="0018437C">
              <w:rPr>
                <w:rFonts w:cs="Arial"/>
                <w:color w:val="1A1A1A"/>
                <w:sz w:val="23"/>
                <w:szCs w:val="23"/>
              </w:rPr>
              <w:t>$6,072</w:t>
            </w:r>
          </w:p>
        </w:tc>
      </w:tr>
      <w:tr w:rsidR="00C86A8A" w:rsidRPr="00243293" w14:paraId="55101362" w14:textId="77777777" w:rsidTr="1480D1B2">
        <w:tc>
          <w:tcPr>
            <w:tcW w:w="4083" w:type="dxa"/>
          </w:tcPr>
          <w:p w14:paraId="15995B0F" w14:textId="1118B5CB" w:rsidR="00C86A8A" w:rsidRPr="0018437C" w:rsidRDefault="00C86A8A" w:rsidP="00C86A8A">
            <w:pPr>
              <w:pStyle w:val="Tabletext"/>
              <w:rPr>
                <w:rFonts w:cs="Arial"/>
                <w:color w:val="1A1A1A"/>
                <w:sz w:val="23"/>
                <w:szCs w:val="23"/>
              </w:rPr>
            </w:pPr>
            <w:r w:rsidRPr="0018437C">
              <w:rPr>
                <w:rFonts w:cs="Arial"/>
                <w:color w:val="1A1A1A"/>
                <w:sz w:val="23"/>
                <w:szCs w:val="23"/>
              </w:rPr>
              <w:t>Rotary Club of Manningham City Inc</w:t>
            </w:r>
            <w:r w:rsidR="00C576EF">
              <w:rPr>
                <w:rFonts w:cs="Arial"/>
                <w:color w:val="1A1A1A"/>
                <w:sz w:val="23"/>
                <w:szCs w:val="23"/>
              </w:rPr>
              <w:t>.</w:t>
            </w:r>
          </w:p>
        </w:tc>
        <w:tc>
          <w:tcPr>
            <w:tcW w:w="4082" w:type="dxa"/>
          </w:tcPr>
          <w:p w14:paraId="37470F57" w14:textId="418E7D22" w:rsidR="00C86A8A" w:rsidRPr="0018437C" w:rsidRDefault="00C86A8A" w:rsidP="00C86A8A">
            <w:pPr>
              <w:pStyle w:val="Tabletext"/>
              <w:rPr>
                <w:rFonts w:cs="Arial"/>
                <w:color w:val="1A1A1A"/>
                <w:sz w:val="23"/>
                <w:szCs w:val="23"/>
              </w:rPr>
            </w:pPr>
            <w:r w:rsidRPr="0018437C">
              <w:rPr>
                <w:rFonts w:cs="Arial"/>
                <w:color w:val="1A1A1A"/>
                <w:sz w:val="23"/>
                <w:szCs w:val="23"/>
              </w:rPr>
              <w:t>Schools A</w:t>
            </w:r>
            <w:r w:rsidRPr="00B478C9">
              <w:rPr>
                <w:rFonts w:cs="Arial"/>
                <w:color w:val="1A1A1A"/>
              </w:rPr>
              <w:t>NZAC</w:t>
            </w:r>
            <w:r w:rsidRPr="0018437C">
              <w:rPr>
                <w:rFonts w:cs="Arial"/>
                <w:color w:val="1A1A1A"/>
                <w:sz w:val="23"/>
                <w:szCs w:val="23"/>
              </w:rPr>
              <w:t xml:space="preserve"> Service for April 2025</w:t>
            </w:r>
          </w:p>
        </w:tc>
        <w:tc>
          <w:tcPr>
            <w:tcW w:w="2041" w:type="dxa"/>
          </w:tcPr>
          <w:p w14:paraId="3C243B9F" w14:textId="4162B26F" w:rsidR="00C86A8A" w:rsidRPr="0018437C" w:rsidRDefault="00C86A8A" w:rsidP="0018437C">
            <w:pPr>
              <w:pStyle w:val="Tabletext"/>
              <w:jc w:val="right"/>
              <w:rPr>
                <w:rFonts w:cs="Arial"/>
                <w:color w:val="1A1A1A"/>
                <w:sz w:val="23"/>
                <w:szCs w:val="23"/>
              </w:rPr>
            </w:pPr>
            <w:r w:rsidRPr="0018437C">
              <w:rPr>
                <w:rFonts w:cs="Arial"/>
                <w:color w:val="1A1A1A"/>
                <w:sz w:val="23"/>
                <w:szCs w:val="23"/>
              </w:rPr>
              <w:t>$6,020</w:t>
            </w:r>
          </w:p>
        </w:tc>
      </w:tr>
      <w:tr w:rsidR="000238D2" w:rsidRPr="00243293" w14:paraId="189F58A1" w14:textId="77777777" w:rsidTr="1480D1B2">
        <w:tc>
          <w:tcPr>
            <w:tcW w:w="4083" w:type="dxa"/>
          </w:tcPr>
          <w:p w14:paraId="7CD7F00D" w14:textId="145B8B8F" w:rsidR="000238D2" w:rsidRPr="0018437C" w:rsidRDefault="000238D2" w:rsidP="000238D2">
            <w:pPr>
              <w:pStyle w:val="Tabletext"/>
              <w:rPr>
                <w:rFonts w:cs="Arial"/>
                <w:color w:val="1A1A1A"/>
                <w:sz w:val="23"/>
                <w:szCs w:val="23"/>
              </w:rPr>
            </w:pPr>
            <w:r w:rsidRPr="0018437C">
              <w:rPr>
                <w:rFonts w:cs="Arial"/>
                <w:color w:val="1A1A1A"/>
                <w:sz w:val="23"/>
                <w:szCs w:val="23"/>
              </w:rPr>
              <w:t>Seymour RSL Sub-Branch</w:t>
            </w:r>
          </w:p>
        </w:tc>
        <w:tc>
          <w:tcPr>
            <w:tcW w:w="4082" w:type="dxa"/>
          </w:tcPr>
          <w:p w14:paraId="03212C6F" w14:textId="5319ED63" w:rsidR="000238D2" w:rsidRPr="0018437C" w:rsidRDefault="000238D2" w:rsidP="000238D2">
            <w:pPr>
              <w:pStyle w:val="Tabletext"/>
              <w:rPr>
                <w:rFonts w:cs="Arial"/>
                <w:color w:val="1A1A1A"/>
                <w:sz w:val="23"/>
                <w:szCs w:val="23"/>
              </w:rPr>
            </w:pPr>
            <w:r w:rsidRPr="0018437C">
              <w:rPr>
                <w:rFonts w:cs="Arial"/>
                <w:color w:val="1A1A1A"/>
                <w:sz w:val="23"/>
                <w:szCs w:val="23"/>
              </w:rPr>
              <w:t>A</w:t>
            </w:r>
            <w:r w:rsidRPr="00B478C9">
              <w:rPr>
                <w:rFonts w:cs="Arial"/>
                <w:color w:val="1A1A1A"/>
              </w:rPr>
              <w:t>NZAC</w:t>
            </w:r>
            <w:r w:rsidRPr="0018437C">
              <w:rPr>
                <w:rFonts w:cs="Arial"/>
                <w:color w:val="1A1A1A"/>
                <w:sz w:val="23"/>
                <w:szCs w:val="23"/>
              </w:rPr>
              <w:t xml:space="preserve"> day 2025</w:t>
            </w:r>
          </w:p>
        </w:tc>
        <w:tc>
          <w:tcPr>
            <w:tcW w:w="2041" w:type="dxa"/>
          </w:tcPr>
          <w:p w14:paraId="2AB2637C" w14:textId="1CAC682A" w:rsidR="000238D2" w:rsidRPr="0018437C" w:rsidRDefault="000238D2" w:rsidP="0018437C">
            <w:pPr>
              <w:pStyle w:val="Tabletext"/>
              <w:jc w:val="right"/>
              <w:rPr>
                <w:rFonts w:cs="Arial"/>
                <w:color w:val="1A1A1A"/>
                <w:sz w:val="23"/>
                <w:szCs w:val="23"/>
              </w:rPr>
            </w:pPr>
            <w:r w:rsidRPr="0018437C">
              <w:rPr>
                <w:rFonts w:cs="Arial"/>
                <w:color w:val="1A1A1A"/>
                <w:sz w:val="23"/>
                <w:szCs w:val="23"/>
              </w:rPr>
              <w:t>$10,000</w:t>
            </w:r>
          </w:p>
        </w:tc>
      </w:tr>
      <w:tr w:rsidR="000238D2" w:rsidRPr="00243293" w14:paraId="702E4659" w14:textId="77777777" w:rsidTr="1480D1B2">
        <w:tc>
          <w:tcPr>
            <w:tcW w:w="4083" w:type="dxa"/>
          </w:tcPr>
          <w:p w14:paraId="549719E8" w14:textId="498DD898" w:rsidR="000238D2" w:rsidRPr="0018437C" w:rsidRDefault="000238D2" w:rsidP="000238D2">
            <w:pPr>
              <w:pStyle w:val="Tabletext"/>
              <w:rPr>
                <w:rFonts w:cs="Arial"/>
                <w:color w:val="1A1A1A"/>
                <w:sz w:val="23"/>
                <w:szCs w:val="23"/>
              </w:rPr>
            </w:pPr>
            <w:r w:rsidRPr="0018437C">
              <w:rPr>
                <w:rFonts w:cs="Arial"/>
                <w:color w:val="1A1A1A"/>
                <w:sz w:val="23"/>
                <w:szCs w:val="23"/>
              </w:rPr>
              <w:t>Shrine of Remembrance</w:t>
            </w:r>
          </w:p>
        </w:tc>
        <w:tc>
          <w:tcPr>
            <w:tcW w:w="4082" w:type="dxa"/>
          </w:tcPr>
          <w:p w14:paraId="43C9C6E7" w14:textId="71771A81" w:rsidR="000238D2" w:rsidRPr="0018437C" w:rsidRDefault="000238D2" w:rsidP="000238D2">
            <w:pPr>
              <w:pStyle w:val="Tabletext"/>
              <w:rPr>
                <w:rFonts w:cs="Arial"/>
                <w:color w:val="1A1A1A"/>
                <w:sz w:val="23"/>
                <w:szCs w:val="23"/>
              </w:rPr>
            </w:pPr>
            <w:r w:rsidRPr="0018437C">
              <w:rPr>
                <w:rFonts w:cs="Arial"/>
                <w:color w:val="1A1A1A"/>
                <w:sz w:val="23"/>
                <w:szCs w:val="23"/>
              </w:rPr>
              <w:t>Eucalypts of Hodogaya: Design of Yokohama War Cemetery (working title)</w:t>
            </w:r>
          </w:p>
        </w:tc>
        <w:tc>
          <w:tcPr>
            <w:tcW w:w="2041" w:type="dxa"/>
          </w:tcPr>
          <w:p w14:paraId="2EE05BCB" w14:textId="32CD0B0D" w:rsidR="000238D2" w:rsidRPr="0018437C" w:rsidRDefault="000238D2" w:rsidP="0018437C">
            <w:pPr>
              <w:pStyle w:val="Tabletext"/>
              <w:jc w:val="right"/>
              <w:rPr>
                <w:rFonts w:cs="Arial"/>
                <w:color w:val="1A1A1A"/>
                <w:sz w:val="23"/>
                <w:szCs w:val="23"/>
              </w:rPr>
            </w:pPr>
            <w:r w:rsidRPr="0018437C">
              <w:rPr>
                <w:rFonts w:cs="Arial"/>
                <w:color w:val="1A1A1A"/>
                <w:sz w:val="23"/>
                <w:szCs w:val="23"/>
              </w:rPr>
              <w:t>$30,000</w:t>
            </w:r>
          </w:p>
        </w:tc>
      </w:tr>
      <w:tr w:rsidR="000238D2" w:rsidRPr="00243293" w14:paraId="71E1D421" w14:textId="77777777" w:rsidTr="1480D1B2">
        <w:tc>
          <w:tcPr>
            <w:tcW w:w="4083" w:type="dxa"/>
          </w:tcPr>
          <w:p w14:paraId="3DE13E3A" w14:textId="3F2929FC" w:rsidR="000238D2" w:rsidRPr="0018437C" w:rsidRDefault="000238D2" w:rsidP="000238D2">
            <w:pPr>
              <w:pStyle w:val="Tabletext"/>
              <w:rPr>
                <w:rFonts w:cs="Arial"/>
                <w:color w:val="1A1A1A"/>
                <w:sz w:val="23"/>
                <w:szCs w:val="23"/>
              </w:rPr>
            </w:pPr>
            <w:proofErr w:type="spellStart"/>
            <w:r w:rsidRPr="0018437C">
              <w:rPr>
                <w:rFonts w:cs="Arial"/>
                <w:color w:val="1A1A1A"/>
                <w:sz w:val="23"/>
                <w:szCs w:val="23"/>
              </w:rPr>
              <w:t>Tawasul</w:t>
            </w:r>
            <w:proofErr w:type="spellEnd"/>
            <w:r w:rsidRPr="0018437C">
              <w:rPr>
                <w:rFonts w:cs="Arial"/>
                <w:color w:val="1A1A1A"/>
                <w:sz w:val="23"/>
                <w:szCs w:val="23"/>
              </w:rPr>
              <w:t xml:space="preserve"> Foundation</w:t>
            </w:r>
          </w:p>
        </w:tc>
        <w:tc>
          <w:tcPr>
            <w:tcW w:w="4082" w:type="dxa"/>
          </w:tcPr>
          <w:p w14:paraId="051D199B" w14:textId="5251FDA8" w:rsidR="000238D2" w:rsidRPr="0018437C" w:rsidRDefault="000238D2" w:rsidP="000238D2">
            <w:pPr>
              <w:pStyle w:val="Tabletext"/>
              <w:rPr>
                <w:rFonts w:cs="Arial"/>
                <w:color w:val="1A1A1A"/>
                <w:sz w:val="23"/>
                <w:szCs w:val="23"/>
              </w:rPr>
            </w:pPr>
            <w:r w:rsidRPr="0018437C">
              <w:rPr>
                <w:rFonts w:cs="Arial"/>
                <w:color w:val="1A1A1A"/>
                <w:sz w:val="23"/>
                <w:szCs w:val="23"/>
              </w:rPr>
              <w:t>Bridging Cultures, Honouring Veterans: A Digital Initiative</w:t>
            </w:r>
          </w:p>
        </w:tc>
        <w:tc>
          <w:tcPr>
            <w:tcW w:w="2041" w:type="dxa"/>
          </w:tcPr>
          <w:p w14:paraId="486BFD50" w14:textId="10589526" w:rsidR="000238D2" w:rsidRPr="0018437C" w:rsidRDefault="000238D2" w:rsidP="0018437C">
            <w:pPr>
              <w:pStyle w:val="Tabletext"/>
              <w:jc w:val="right"/>
              <w:rPr>
                <w:rFonts w:cs="Arial"/>
                <w:color w:val="1A1A1A"/>
                <w:sz w:val="23"/>
                <w:szCs w:val="23"/>
              </w:rPr>
            </w:pPr>
            <w:r w:rsidRPr="0018437C">
              <w:rPr>
                <w:rFonts w:cs="Arial"/>
                <w:color w:val="1A1A1A"/>
                <w:sz w:val="23"/>
                <w:szCs w:val="23"/>
              </w:rPr>
              <w:t>$28,500</w:t>
            </w:r>
          </w:p>
        </w:tc>
      </w:tr>
      <w:tr w:rsidR="000238D2" w:rsidRPr="00243293" w14:paraId="0C6C72D6" w14:textId="77777777" w:rsidTr="1480D1B2">
        <w:tc>
          <w:tcPr>
            <w:tcW w:w="4083" w:type="dxa"/>
          </w:tcPr>
          <w:p w14:paraId="058DEF2A" w14:textId="52C36CA8" w:rsidR="000238D2" w:rsidRPr="0018437C" w:rsidRDefault="000238D2" w:rsidP="000238D2">
            <w:pPr>
              <w:pStyle w:val="Tabletext"/>
              <w:rPr>
                <w:rFonts w:cs="Arial"/>
                <w:color w:val="1A1A1A"/>
                <w:sz w:val="23"/>
                <w:szCs w:val="23"/>
              </w:rPr>
            </w:pPr>
            <w:r w:rsidRPr="0018437C">
              <w:rPr>
                <w:rFonts w:cs="Arial"/>
                <w:color w:val="1A1A1A"/>
                <w:sz w:val="23"/>
                <w:szCs w:val="23"/>
              </w:rPr>
              <w:t>This Story Australia Ltd</w:t>
            </w:r>
          </w:p>
        </w:tc>
        <w:tc>
          <w:tcPr>
            <w:tcW w:w="4082" w:type="dxa"/>
          </w:tcPr>
          <w:p w14:paraId="311CDBC6" w14:textId="6C8E3D50" w:rsidR="000238D2" w:rsidRPr="0018437C" w:rsidRDefault="000238D2" w:rsidP="000238D2">
            <w:pPr>
              <w:pStyle w:val="Tabletext"/>
              <w:rPr>
                <w:rFonts w:cs="Arial"/>
                <w:color w:val="1A1A1A"/>
                <w:sz w:val="23"/>
                <w:szCs w:val="23"/>
              </w:rPr>
            </w:pPr>
            <w:r w:rsidRPr="0018437C">
              <w:rPr>
                <w:rFonts w:cs="Arial"/>
                <w:color w:val="1A1A1A"/>
                <w:sz w:val="23"/>
                <w:szCs w:val="23"/>
              </w:rPr>
              <w:t>“Bombers in Service: Stories of Essendon Veterans”</w:t>
            </w:r>
          </w:p>
        </w:tc>
        <w:tc>
          <w:tcPr>
            <w:tcW w:w="2041" w:type="dxa"/>
          </w:tcPr>
          <w:p w14:paraId="3B2819A4" w14:textId="393760FB" w:rsidR="000238D2" w:rsidRPr="0018437C" w:rsidRDefault="000238D2" w:rsidP="0018437C">
            <w:pPr>
              <w:pStyle w:val="Tabletext"/>
              <w:jc w:val="right"/>
              <w:rPr>
                <w:rFonts w:cs="Arial"/>
                <w:color w:val="1A1A1A"/>
                <w:sz w:val="23"/>
                <w:szCs w:val="23"/>
              </w:rPr>
            </w:pPr>
            <w:r w:rsidRPr="0018437C">
              <w:rPr>
                <w:rFonts w:cs="Arial"/>
                <w:color w:val="1A1A1A"/>
                <w:sz w:val="23"/>
                <w:szCs w:val="23"/>
              </w:rPr>
              <w:t>$29,500</w:t>
            </w:r>
          </w:p>
        </w:tc>
      </w:tr>
      <w:tr w:rsidR="000238D2" w:rsidRPr="00243293" w14:paraId="42E7FD20" w14:textId="77777777" w:rsidTr="1480D1B2">
        <w:tc>
          <w:tcPr>
            <w:tcW w:w="4083" w:type="dxa"/>
          </w:tcPr>
          <w:p w14:paraId="054AA158" w14:textId="5DE0C505" w:rsidR="000238D2" w:rsidRPr="0018437C" w:rsidRDefault="000238D2" w:rsidP="000238D2">
            <w:pPr>
              <w:pStyle w:val="Tabletext"/>
              <w:rPr>
                <w:rFonts w:cs="Arial"/>
                <w:color w:val="1A1A1A"/>
                <w:sz w:val="23"/>
                <w:szCs w:val="23"/>
              </w:rPr>
            </w:pPr>
            <w:r w:rsidRPr="0018437C">
              <w:rPr>
                <w:rFonts w:cs="Arial"/>
                <w:color w:val="1A1A1A"/>
                <w:sz w:val="23"/>
                <w:szCs w:val="23"/>
              </w:rPr>
              <w:t>Vasey RSL Care</w:t>
            </w:r>
          </w:p>
        </w:tc>
        <w:tc>
          <w:tcPr>
            <w:tcW w:w="4082" w:type="dxa"/>
          </w:tcPr>
          <w:p w14:paraId="1B1C71C1" w14:textId="79D6496E" w:rsidR="000238D2" w:rsidRPr="0018437C" w:rsidRDefault="000238D2" w:rsidP="000238D2">
            <w:pPr>
              <w:pStyle w:val="Tabletext"/>
              <w:rPr>
                <w:rFonts w:cs="Arial"/>
                <w:color w:val="1A1A1A"/>
                <w:sz w:val="23"/>
                <w:szCs w:val="23"/>
              </w:rPr>
            </w:pPr>
            <w:r w:rsidRPr="0018437C">
              <w:rPr>
                <w:rFonts w:cs="Arial"/>
                <w:color w:val="1A1A1A"/>
                <w:sz w:val="23"/>
                <w:szCs w:val="23"/>
              </w:rPr>
              <w:t>Honouring their Service: Memorials to Veterans, to Mrs Vasey and War Widows</w:t>
            </w:r>
          </w:p>
        </w:tc>
        <w:tc>
          <w:tcPr>
            <w:tcW w:w="2041" w:type="dxa"/>
          </w:tcPr>
          <w:p w14:paraId="2D44C937" w14:textId="5A717B31" w:rsidR="000238D2" w:rsidRPr="0018437C" w:rsidRDefault="000238D2" w:rsidP="0018437C">
            <w:pPr>
              <w:pStyle w:val="Tabletext"/>
              <w:jc w:val="right"/>
              <w:rPr>
                <w:rFonts w:cs="Arial"/>
                <w:color w:val="1A1A1A"/>
                <w:sz w:val="23"/>
                <w:szCs w:val="23"/>
              </w:rPr>
            </w:pPr>
            <w:r w:rsidRPr="0018437C">
              <w:rPr>
                <w:rFonts w:cs="Arial"/>
                <w:color w:val="1A1A1A"/>
                <w:sz w:val="23"/>
                <w:szCs w:val="23"/>
              </w:rPr>
              <w:t>$30,000</w:t>
            </w:r>
          </w:p>
        </w:tc>
      </w:tr>
      <w:tr w:rsidR="00BE6661" w:rsidRPr="00243293" w14:paraId="229F9F8D" w14:textId="77777777" w:rsidTr="1480D1B2">
        <w:tc>
          <w:tcPr>
            <w:tcW w:w="4083" w:type="dxa"/>
          </w:tcPr>
          <w:p w14:paraId="513809EE" w14:textId="6FE33534" w:rsidR="00BE6661" w:rsidRPr="0018437C" w:rsidRDefault="00BE6661" w:rsidP="00BE6661">
            <w:pPr>
              <w:pStyle w:val="Tabletext"/>
              <w:rPr>
                <w:rFonts w:cs="Arial"/>
                <w:color w:val="1A1A1A"/>
                <w:sz w:val="23"/>
                <w:szCs w:val="23"/>
              </w:rPr>
            </w:pPr>
            <w:r w:rsidRPr="0018437C">
              <w:rPr>
                <w:rFonts w:cs="Arial"/>
                <w:color w:val="1A1A1A"/>
                <w:sz w:val="23"/>
                <w:szCs w:val="23"/>
              </w:rPr>
              <w:t>Vietnamese Community in Australia – Victoria Chapter</w:t>
            </w:r>
          </w:p>
        </w:tc>
        <w:tc>
          <w:tcPr>
            <w:tcW w:w="4082" w:type="dxa"/>
          </w:tcPr>
          <w:p w14:paraId="6DE1C926" w14:textId="703DE098" w:rsidR="00BE6661" w:rsidRPr="0018437C" w:rsidRDefault="00BE6661" w:rsidP="00BE6661">
            <w:pPr>
              <w:pStyle w:val="Tabletext"/>
              <w:rPr>
                <w:rFonts w:cs="Arial"/>
                <w:color w:val="1A1A1A"/>
                <w:sz w:val="23"/>
                <w:szCs w:val="23"/>
              </w:rPr>
            </w:pPr>
            <w:r w:rsidRPr="0018437C">
              <w:rPr>
                <w:rFonts w:cs="Arial"/>
                <w:color w:val="1A1A1A"/>
                <w:sz w:val="23"/>
                <w:szCs w:val="23"/>
              </w:rPr>
              <w:t>Honouring and Recognising the Contribution of Vietnam Veterans</w:t>
            </w:r>
          </w:p>
        </w:tc>
        <w:tc>
          <w:tcPr>
            <w:tcW w:w="2041" w:type="dxa"/>
          </w:tcPr>
          <w:p w14:paraId="09EEA0E8" w14:textId="2962B09C" w:rsidR="00BE6661" w:rsidRPr="0018437C" w:rsidRDefault="00BE6661" w:rsidP="0018437C">
            <w:pPr>
              <w:pStyle w:val="Tabletext"/>
              <w:jc w:val="right"/>
              <w:rPr>
                <w:rFonts w:cs="Arial"/>
                <w:color w:val="1A1A1A"/>
                <w:sz w:val="23"/>
                <w:szCs w:val="23"/>
              </w:rPr>
            </w:pPr>
            <w:r w:rsidRPr="0018437C">
              <w:rPr>
                <w:rFonts w:cs="Arial"/>
                <w:color w:val="1A1A1A"/>
                <w:sz w:val="23"/>
                <w:szCs w:val="23"/>
              </w:rPr>
              <w:t>$26,000</w:t>
            </w:r>
          </w:p>
        </w:tc>
      </w:tr>
      <w:tr w:rsidR="00BE6661" w:rsidRPr="00243293" w14:paraId="566B2780" w14:textId="77777777" w:rsidTr="1480D1B2">
        <w:tc>
          <w:tcPr>
            <w:tcW w:w="4083" w:type="dxa"/>
          </w:tcPr>
          <w:p w14:paraId="3AFA91A9" w14:textId="1077E288" w:rsidR="00BE6661" w:rsidRPr="0018437C" w:rsidRDefault="00BE6661" w:rsidP="00BE6661">
            <w:pPr>
              <w:pStyle w:val="Tabletext"/>
              <w:rPr>
                <w:rFonts w:cs="Arial"/>
                <w:color w:val="1A1A1A"/>
                <w:sz w:val="23"/>
                <w:szCs w:val="23"/>
              </w:rPr>
            </w:pPr>
            <w:r w:rsidRPr="0018437C">
              <w:rPr>
                <w:rFonts w:cs="Arial"/>
                <w:color w:val="1A1A1A"/>
                <w:sz w:val="23"/>
                <w:szCs w:val="23"/>
              </w:rPr>
              <w:t>Vietnam Veterans Association of Australia (VVAA)</w:t>
            </w:r>
          </w:p>
        </w:tc>
        <w:tc>
          <w:tcPr>
            <w:tcW w:w="4082" w:type="dxa"/>
          </w:tcPr>
          <w:p w14:paraId="39B2DD4E" w14:textId="0B67FA50" w:rsidR="00BE6661" w:rsidRPr="0018437C" w:rsidRDefault="00BE6661" w:rsidP="00BE6661">
            <w:pPr>
              <w:pStyle w:val="Tabletext"/>
              <w:rPr>
                <w:rFonts w:cs="Arial"/>
                <w:color w:val="1A1A1A"/>
                <w:sz w:val="23"/>
                <w:szCs w:val="23"/>
              </w:rPr>
            </w:pPr>
            <w:r w:rsidRPr="0018437C">
              <w:rPr>
                <w:rFonts w:cs="Arial"/>
                <w:color w:val="1A1A1A"/>
                <w:sz w:val="23"/>
                <w:szCs w:val="23"/>
              </w:rPr>
              <w:t>Victoria Remembers its Central Victorian Vietnam Veterans</w:t>
            </w:r>
          </w:p>
        </w:tc>
        <w:tc>
          <w:tcPr>
            <w:tcW w:w="2041" w:type="dxa"/>
          </w:tcPr>
          <w:p w14:paraId="1DE0DC2B" w14:textId="1CCF9DE9" w:rsidR="00BE6661" w:rsidRPr="0018437C" w:rsidRDefault="00BE6661" w:rsidP="0018437C">
            <w:pPr>
              <w:pStyle w:val="Tabletext"/>
              <w:jc w:val="right"/>
              <w:rPr>
                <w:rFonts w:cs="Arial"/>
                <w:color w:val="1A1A1A"/>
                <w:sz w:val="23"/>
                <w:szCs w:val="23"/>
              </w:rPr>
            </w:pPr>
            <w:r w:rsidRPr="0018437C">
              <w:rPr>
                <w:rFonts w:cs="Arial"/>
                <w:color w:val="1A1A1A"/>
                <w:sz w:val="23"/>
                <w:szCs w:val="23"/>
              </w:rPr>
              <w:t>$29,750</w:t>
            </w:r>
          </w:p>
        </w:tc>
      </w:tr>
      <w:tr w:rsidR="00BE6661" w:rsidRPr="00243293" w14:paraId="71EE4044" w14:textId="77777777" w:rsidTr="1480D1B2">
        <w:tc>
          <w:tcPr>
            <w:tcW w:w="4083" w:type="dxa"/>
          </w:tcPr>
          <w:p w14:paraId="563B93B5" w14:textId="37612583" w:rsidR="00BE6661" w:rsidRPr="0018437C" w:rsidRDefault="00BE6661" w:rsidP="00BE6661">
            <w:pPr>
              <w:pStyle w:val="Tabletext"/>
              <w:rPr>
                <w:rFonts w:cs="Arial"/>
                <w:color w:val="1A1A1A"/>
                <w:sz w:val="23"/>
                <w:szCs w:val="23"/>
              </w:rPr>
            </w:pPr>
            <w:r w:rsidRPr="0018437C">
              <w:rPr>
                <w:rFonts w:cs="Arial"/>
                <w:color w:val="1A1A1A"/>
                <w:sz w:val="23"/>
                <w:szCs w:val="23"/>
              </w:rPr>
              <w:t>Wodonga RSL Sub-Branch</w:t>
            </w:r>
          </w:p>
        </w:tc>
        <w:tc>
          <w:tcPr>
            <w:tcW w:w="4082" w:type="dxa"/>
          </w:tcPr>
          <w:p w14:paraId="469E6769" w14:textId="3C4C1462" w:rsidR="00BE6661" w:rsidRPr="0018437C" w:rsidRDefault="00BE6661" w:rsidP="00BE6661">
            <w:pPr>
              <w:pStyle w:val="Tabletext"/>
              <w:rPr>
                <w:rFonts w:cs="Arial"/>
                <w:color w:val="1A1A1A"/>
                <w:sz w:val="23"/>
                <w:szCs w:val="23"/>
              </w:rPr>
            </w:pPr>
            <w:r w:rsidRPr="0018437C">
              <w:rPr>
                <w:rFonts w:cs="Arial"/>
                <w:color w:val="1A1A1A"/>
                <w:sz w:val="23"/>
                <w:szCs w:val="23"/>
              </w:rPr>
              <w:t>Remembering the Sacrifice</w:t>
            </w:r>
          </w:p>
        </w:tc>
        <w:tc>
          <w:tcPr>
            <w:tcW w:w="2041" w:type="dxa"/>
          </w:tcPr>
          <w:p w14:paraId="45F20D1F" w14:textId="76EC50C6" w:rsidR="00BE6661" w:rsidRPr="0018437C" w:rsidRDefault="00BE6661" w:rsidP="0018437C">
            <w:pPr>
              <w:pStyle w:val="Tabletext"/>
              <w:jc w:val="right"/>
              <w:rPr>
                <w:rFonts w:cs="Arial"/>
                <w:color w:val="1A1A1A"/>
                <w:sz w:val="23"/>
                <w:szCs w:val="23"/>
              </w:rPr>
            </w:pPr>
            <w:r w:rsidRPr="0018437C">
              <w:rPr>
                <w:rFonts w:cs="Arial"/>
                <w:color w:val="1A1A1A"/>
                <w:sz w:val="23"/>
                <w:szCs w:val="23"/>
              </w:rPr>
              <w:t>$6,000</w:t>
            </w:r>
          </w:p>
        </w:tc>
      </w:tr>
      <w:tr w:rsidR="00BE6661" w:rsidRPr="00243293" w14:paraId="5E0F5601" w14:textId="77777777" w:rsidTr="1480D1B2">
        <w:tc>
          <w:tcPr>
            <w:tcW w:w="4083" w:type="dxa"/>
          </w:tcPr>
          <w:p w14:paraId="666E831D" w14:textId="791296E7" w:rsidR="00BE6661" w:rsidRPr="0018437C" w:rsidRDefault="00BE6661" w:rsidP="00BE6661">
            <w:pPr>
              <w:pStyle w:val="Tabletext"/>
              <w:rPr>
                <w:rFonts w:cs="Arial"/>
                <w:color w:val="1A1A1A"/>
                <w:sz w:val="23"/>
                <w:szCs w:val="23"/>
              </w:rPr>
            </w:pPr>
            <w:r w:rsidRPr="0018437C">
              <w:rPr>
                <w:rFonts w:cs="Arial"/>
                <w:color w:val="1A1A1A"/>
                <w:sz w:val="23"/>
                <w:szCs w:val="23"/>
              </w:rPr>
              <w:t>Woodend RSL Sub-Branch Incorporated</w:t>
            </w:r>
          </w:p>
        </w:tc>
        <w:tc>
          <w:tcPr>
            <w:tcW w:w="4082" w:type="dxa"/>
          </w:tcPr>
          <w:p w14:paraId="38A8D690" w14:textId="5CCD323D" w:rsidR="00BE6661" w:rsidRPr="0018437C" w:rsidRDefault="00BE6661" w:rsidP="00BE6661">
            <w:pPr>
              <w:pStyle w:val="Tabletext"/>
              <w:rPr>
                <w:rFonts w:cs="Arial"/>
                <w:color w:val="1A1A1A"/>
                <w:sz w:val="23"/>
                <w:szCs w:val="23"/>
              </w:rPr>
            </w:pPr>
            <w:r w:rsidRPr="0018437C">
              <w:rPr>
                <w:rFonts w:cs="Arial"/>
                <w:color w:val="1A1A1A"/>
                <w:sz w:val="23"/>
                <w:szCs w:val="23"/>
              </w:rPr>
              <w:t>Woodend RSL Commemorative Mural</w:t>
            </w:r>
          </w:p>
        </w:tc>
        <w:tc>
          <w:tcPr>
            <w:tcW w:w="2041" w:type="dxa"/>
          </w:tcPr>
          <w:p w14:paraId="403C22C9" w14:textId="5F9A1710" w:rsidR="00BE6661" w:rsidRPr="0018437C" w:rsidRDefault="00BE6661" w:rsidP="0018437C">
            <w:pPr>
              <w:pStyle w:val="Tabletext"/>
              <w:jc w:val="right"/>
              <w:rPr>
                <w:rFonts w:cs="Arial"/>
                <w:color w:val="1A1A1A"/>
                <w:sz w:val="23"/>
                <w:szCs w:val="23"/>
              </w:rPr>
            </w:pPr>
            <w:r w:rsidRPr="0018437C">
              <w:rPr>
                <w:rFonts w:cs="Arial"/>
                <w:color w:val="1A1A1A"/>
                <w:sz w:val="23"/>
                <w:szCs w:val="23"/>
              </w:rPr>
              <w:t>$24,900</w:t>
            </w:r>
          </w:p>
        </w:tc>
      </w:tr>
      <w:tr w:rsidR="006D705D" w:rsidRPr="00243293" w14:paraId="1071C861" w14:textId="77777777" w:rsidTr="1480D1B2">
        <w:tc>
          <w:tcPr>
            <w:tcW w:w="4083" w:type="dxa"/>
          </w:tcPr>
          <w:p w14:paraId="1777355B" w14:textId="7ED6D3F3" w:rsidR="006D705D" w:rsidRPr="0018437C" w:rsidRDefault="00AD09C4" w:rsidP="00BE6661">
            <w:pPr>
              <w:pStyle w:val="Tabletext"/>
              <w:rPr>
                <w:rFonts w:cs="Arial"/>
                <w:color w:val="1A1A1A"/>
                <w:sz w:val="23"/>
                <w:szCs w:val="23"/>
              </w:rPr>
            </w:pPr>
            <w:r w:rsidRPr="0018437C">
              <w:rPr>
                <w:rFonts w:cs="Arial"/>
                <w:b/>
                <w:bCs/>
                <w:sz w:val="23"/>
                <w:szCs w:val="23"/>
              </w:rPr>
              <w:t>Total Victorian Veterans Fund</w:t>
            </w:r>
          </w:p>
        </w:tc>
        <w:tc>
          <w:tcPr>
            <w:tcW w:w="4082" w:type="dxa"/>
          </w:tcPr>
          <w:p w14:paraId="534694D6" w14:textId="77777777" w:rsidR="006D705D" w:rsidRPr="0018437C" w:rsidRDefault="006D705D" w:rsidP="00BE6661">
            <w:pPr>
              <w:pStyle w:val="Tabletext"/>
              <w:rPr>
                <w:rFonts w:cs="Arial"/>
                <w:color w:val="1A1A1A"/>
                <w:sz w:val="23"/>
                <w:szCs w:val="23"/>
              </w:rPr>
            </w:pPr>
          </w:p>
        </w:tc>
        <w:tc>
          <w:tcPr>
            <w:tcW w:w="2041" w:type="dxa"/>
          </w:tcPr>
          <w:p w14:paraId="55C8B919" w14:textId="2FF9F847" w:rsidR="006D705D" w:rsidRPr="0018437C" w:rsidRDefault="00AD09C4" w:rsidP="00FD3DCC">
            <w:pPr>
              <w:pStyle w:val="Tabletext"/>
              <w:jc w:val="right"/>
              <w:rPr>
                <w:rFonts w:cs="Arial"/>
                <w:color w:val="1A1A1A"/>
                <w:sz w:val="23"/>
                <w:szCs w:val="23"/>
              </w:rPr>
            </w:pPr>
            <w:r w:rsidRPr="0018437C">
              <w:rPr>
                <w:rFonts w:cs="Arial"/>
                <w:b/>
                <w:bCs/>
                <w:sz w:val="23"/>
                <w:szCs w:val="23"/>
              </w:rPr>
              <w:t>$ 487,599.22</w:t>
            </w:r>
          </w:p>
        </w:tc>
      </w:tr>
    </w:tbl>
    <w:p w14:paraId="7D1993B1" w14:textId="77777777" w:rsidR="00DA3D56" w:rsidRPr="008408A9" w:rsidRDefault="00DA3D56" w:rsidP="00D64895">
      <w:pPr>
        <w:pStyle w:val="Body"/>
        <w:rPr>
          <w:rFonts w:eastAsia="MS Gothic" w:cs="Arial"/>
          <w:color w:val="201547"/>
          <w:kern w:val="32"/>
          <w:sz w:val="22"/>
          <w:szCs w:val="22"/>
        </w:rPr>
      </w:pPr>
      <w:r w:rsidRPr="008408A9">
        <w:rPr>
          <w:rFonts w:cs="Arial"/>
          <w:sz w:val="22"/>
          <w:szCs w:val="22"/>
        </w:rPr>
        <w:br w:type="page"/>
      </w:r>
    </w:p>
    <w:p w14:paraId="752790DC" w14:textId="4DA63A5B" w:rsidR="002D44C1" w:rsidRPr="00F97717" w:rsidRDefault="002D44C1" w:rsidP="1480D1B2">
      <w:pPr>
        <w:pStyle w:val="Heading1"/>
        <w:rPr>
          <w:rFonts w:ascii="VIC-SemiBold" w:hAnsi="VIC-SemiBold" w:cs="VIC-SemiBold"/>
          <w:b/>
          <w:color w:val="53565A"/>
        </w:rPr>
      </w:pPr>
      <w:bookmarkStart w:id="23" w:name="_Toc214269529"/>
      <w:r>
        <w:lastRenderedPageBreak/>
        <w:t>Patriotic funds</w:t>
      </w:r>
      <w:bookmarkEnd w:id="23"/>
    </w:p>
    <w:p w14:paraId="0AEB7C23" w14:textId="56B13947" w:rsidR="0024147F" w:rsidRDefault="002D44C1" w:rsidP="00594199">
      <w:pPr>
        <w:pStyle w:val="Body"/>
      </w:pPr>
      <w:r w:rsidRPr="00F97717">
        <w:t>The VVC, in partnership with Consumer Affairs Victoria</w:t>
      </w:r>
      <w:r w:rsidR="008F751B">
        <w:t xml:space="preserve"> as</w:t>
      </w:r>
      <w:r w:rsidRPr="00F97717">
        <w:t xml:space="preserve"> the regulator of patriotic funds, advi</w:t>
      </w:r>
      <w:r w:rsidR="00674B82">
        <w:t>ses</w:t>
      </w:r>
      <w:r w:rsidRPr="00F97717">
        <w:t xml:space="preserve"> </w:t>
      </w:r>
      <w:r w:rsidR="00674B82">
        <w:t>ex-service organisations</w:t>
      </w:r>
      <w:r w:rsidRPr="00F97717">
        <w:t xml:space="preserve"> on how patriotic funds can be raised and appropriately used, including transfer and winding</w:t>
      </w:r>
      <w:r w:rsidR="008F751B">
        <w:t>-</w:t>
      </w:r>
      <w:r w:rsidRPr="00F97717">
        <w:t xml:space="preserve">up arrangements. </w:t>
      </w:r>
    </w:p>
    <w:p w14:paraId="5AF7711D" w14:textId="2995217C" w:rsidR="00AD397A" w:rsidRPr="00F97717" w:rsidRDefault="00E30AFA" w:rsidP="00594199">
      <w:pPr>
        <w:pStyle w:val="Body"/>
      </w:pPr>
      <w:r>
        <w:t>Part 4</w:t>
      </w:r>
      <w:r w:rsidR="0024147F">
        <w:t>,</w:t>
      </w:r>
      <w:r>
        <w:t xml:space="preserve"> </w:t>
      </w:r>
      <w:r w:rsidR="0024147F">
        <w:t xml:space="preserve">s. </w:t>
      </w:r>
      <w:r>
        <w:t>26 of t</w:t>
      </w:r>
      <w:r w:rsidR="003621BB">
        <w:t xml:space="preserve">he Act </w:t>
      </w:r>
      <w:r w:rsidR="00970B66">
        <w:t xml:space="preserve">sets out circumstances </w:t>
      </w:r>
      <w:r w:rsidR="005B23C1">
        <w:t>requiring</w:t>
      </w:r>
      <w:r w:rsidR="00E003DD">
        <w:t xml:space="preserve"> the Minister for Consumer Affairs </w:t>
      </w:r>
      <w:r w:rsidR="005B23C1">
        <w:t>to</w:t>
      </w:r>
      <w:r w:rsidR="00E003DD">
        <w:t xml:space="preserve"> </w:t>
      </w:r>
      <w:r w:rsidR="00D017C7">
        <w:t>consult with</w:t>
      </w:r>
      <w:r w:rsidR="00E003DD">
        <w:t xml:space="preserve"> the VVC</w:t>
      </w:r>
      <w:r w:rsidR="005B23C1">
        <w:t xml:space="preserve"> and the VVC to provide</w:t>
      </w:r>
      <w:r w:rsidR="0028444D">
        <w:t xml:space="preserve"> the Minister with</w:t>
      </w:r>
      <w:r w:rsidR="005B23C1">
        <w:t xml:space="preserve"> advice</w:t>
      </w:r>
      <w:r w:rsidR="00970B66">
        <w:t xml:space="preserve">. </w:t>
      </w:r>
      <w:r w:rsidR="00AD397A">
        <w:t>In 2024</w:t>
      </w:r>
      <w:r w:rsidR="0024147F">
        <w:t>–</w:t>
      </w:r>
      <w:r w:rsidR="00AD397A">
        <w:t>25</w:t>
      </w:r>
      <w:r w:rsidR="00D45392">
        <w:t>,</w:t>
      </w:r>
      <w:r w:rsidR="00AD397A">
        <w:t xml:space="preserve"> </w:t>
      </w:r>
      <w:r w:rsidR="00DC758D">
        <w:t xml:space="preserve">the VVC </w:t>
      </w:r>
      <w:r w:rsidR="003069F9">
        <w:t>provide</w:t>
      </w:r>
      <w:r w:rsidR="00D45392">
        <w:t>d</w:t>
      </w:r>
      <w:r w:rsidR="003069F9">
        <w:t xml:space="preserve"> advice to</w:t>
      </w:r>
      <w:r w:rsidR="00146388">
        <w:t xml:space="preserve"> the Minister for Consumer Affairs</w:t>
      </w:r>
      <w:r w:rsidR="003730DD">
        <w:t xml:space="preserve"> on one occasion under these provisions</w:t>
      </w:r>
      <w:r w:rsidR="00440582">
        <w:t>.</w:t>
      </w:r>
    </w:p>
    <w:p w14:paraId="27F588AD" w14:textId="3E8B163E" w:rsidR="002D44C1" w:rsidRPr="00F97717" w:rsidRDefault="002D44C1" w:rsidP="00594199">
      <w:pPr>
        <w:pStyle w:val="Body"/>
      </w:pPr>
      <w:r w:rsidRPr="00F97717">
        <w:t>The VVC is</w:t>
      </w:r>
      <w:r w:rsidR="00DC758D">
        <w:t xml:space="preserve"> also</w:t>
      </w:r>
      <w:r w:rsidRPr="00F97717">
        <w:t xml:space="preserve"> the trustee for </w:t>
      </w:r>
      <w:r w:rsidR="0024147F">
        <w:t>6</w:t>
      </w:r>
      <w:r w:rsidR="0024147F" w:rsidRPr="00F97717">
        <w:t xml:space="preserve"> </w:t>
      </w:r>
      <w:r w:rsidRPr="00F97717">
        <w:t xml:space="preserve">patriotic funds </w:t>
      </w:r>
      <w:r w:rsidR="008F751B">
        <w:t>that</w:t>
      </w:r>
      <w:r w:rsidR="008F751B" w:rsidRPr="00F97717">
        <w:t xml:space="preserve"> </w:t>
      </w:r>
      <w:r w:rsidRPr="00F97717">
        <w:t xml:space="preserve">are administered </w:t>
      </w:r>
      <w:r w:rsidR="00674B82">
        <w:t xml:space="preserve">under </w:t>
      </w:r>
      <w:r w:rsidRPr="00F97717">
        <w:t>P</w:t>
      </w:r>
      <w:r w:rsidR="0024147F">
        <w:t>ar</w:t>
      </w:r>
      <w:r w:rsidRPr="00F97717">
        <w:t xml:space="preserve">t 4 of the </w:t>
      </w:r>
      <w:r w:rsidRPr="006D6C6A">
        <w:t>Act</w:t>
      </w:r>
      <w:r w:rsidRPr="00C863C1">
        <w:t>.</w:t>
      </w:r>
      <w:r w:rsidR="00D1707E">
        <w:t xml:space="preserve"> These include:</w:t>
      </w:r>
      <w:r w:rsidRPr="00C863C1">
        <w:t xml:space="preserve"> </w:t>
      </w:r>
    </w:p>
    <w:p w14:paraId="11892B65" w14:textId="77777777" w:rsidR="002D44C1" w:rsidRPr="00F10C8D" w:rsidRDefault="002D44C1" w:rsidP="1480D1B2">
      <w:pPr>
        <w:pStyle w:val="Heading2"/>
        <w:rPr>
          <w:rFonts w:cs="VIC-SemiBold"/>
        </w:rPr>
      </w:pPr>
      <w:bookmarkStart w:id="24" w:name="_Toc214269530"/>
      <w:r w:rsidRPr="1480D1B2">
        <w:rPr>
          <w:rFonts w:cs="VIC-SemiBold"/>
        </w:rPr>
        <w:t>The Australian Legion of Ex-Servicemen and Women Scholarship Fund –</w:t>
      </w:r>
      <w:r w:rsidRPr="1480D1B2">
        <w:rPr>
          <w:rFonts w:cs="VIC-SemiBold"/>
          <w:b w:val="0"/>
        </w:rPr>
        <w:t xml:space="preserve"> </w:t>
      </w:r>
      <w:r w:rsidRPr="1480D1B2">
        <w:rPr>
          <w:rFonts w:cs="VIC-SemiBold"/>
        </w:rPr>
        <w:t>Albert Coates Memorial Trust</w:t>
      </w:r>
      <w:bookmarkEnd w:id="24"/>
    </w:p>
    <w:p w14:paraId="56526D4C" w14:textId="116313E9" w:rsidR="002D44C1" w:rsidRPr="00F97717" w:rsidRDefault="008F751B" w:rsidP="00594199">
      <w:pPr>
        <w:pStyle w:val="Body"/>
      </w:pPr>
      <w:r>
        <w:t>This f</w:t>
      </w:r>
      <w:r w:rsidR="002D44C1" w:rsidRPr="00F97717">
        <w:t>und, in association with the Albert Coates Memorial Trust</w:t>
      </w:r>
      <w:r>
        <w:t>,</w:t>
      </w:r>
      <w:r w:rsidR="002D44C1" w:rsidRPr="00F97717">
        <w:t xml:space="preserve"> fund</w:t>
      </w:r>
      <w:r w:rsidR="004501A4">
        <w:t>s</w:t>
      </w:r>
      <w:r w:rsidR="002D44C1" w:rsidRPr="00F97717">
        <w:t xml:space="preserve"> scholarships awarded to students who are studying </w:t>
      </w:r>
      <w:r w:rsidR="004501A4">
        <w:t xml:space="preserve">to become </w:t>
      </w:r>
      <w:r w:rsidR="002D44C1" w:rsidRPr="00F97717">
        <w:t xml:space="preserve">paramedics, nurses </w:t>
      </w:r>
      <w:r w:rsidR="004501A4">
        <w:t xml:space="preserve">or </w:t>
      </w:r>
      <w:r w:rsidR="002D44C1" w:rsidRPr="00F97717">
        <w:t>doctors in emergency care at Victorian universities.</w:t>
      </w:r>
      <w:r w:rsidR="002D44C1">
        <w:t xml:space="preserve"> </w:t>
      </w:r>
      <w:r w:rsidR="002D44C1" w:rsidRPr="002A5752">
        <w:t xml:space="preserve">In </w:t>
      </w:r>
      <w:r w:rsidR="00611802">
        <w:t>2024</w:t>
      </w:r>
      <w:r w:rsidR="0024147F">
        <w:t>–</w:t>
      </w:r>
      <w:r w:rsidR="00611802">
        <w:t>25</w:t>
      </w:r>
      <w:r w:rsidR="0024147F">
        <w:t>,</w:t>
      </w:r>
      <w:r w:rsidR="002D44C1" w:rsidRPr="00D24C8D">
        <w:t xml:space="preserve"> the VVC provided</w:t>
      </w:r>
      <w:r w:rsidR="00B3178F" w:rsidRPr="00D24C8D">
        <w:t xml:space="preserve"> </w:t>
      </w:r>
      <w:r w:rsidR="00DD21B5">
        <w:t>$</w:t>
      </w:r>
      <w:r w:rsidR="00B86729" w:rsidRPr="00B86729">
        <w:t>38,106</w:t>
      </w:r>
      <w:r w:rsidR="00B86729">
        <w:t xml:space="preserve"> </w:t>
      </w:r>
      <w:r w:rsidR="002D44C1" w:rsidRPr="00D24C8D">
        <w:t>to the Albert Coates Memorial Trust</w:t>
      </w:r>
      <w:r w:rsidR="002D44C1" w:rsidRPr="002A5752">
        <w:t xml:space="preserve"> to allocate scholarships for </w:t>
      </w:r>
      <w:r w:rsidR="00C2731D">
        <w:t>tertiary studies in emergency care</w:t>
      </w:r>
      <w:r w:rsidR="002D44C1">
        <w:t>.</w:t>
      </w:r>
    </w:p>
    <w:p w14:paraId="3337F1E0" w14:textId="1657A0BF" w:rsidR="002D44C1" w:rsidRPr="00F10C8D" w:rsidRDefault="002D44C1" w:rsidP="002D44C1">
      <w:pPr>
        <w:pStyle w:val="Heading2"/>
      </w:pPr>
      <w:bookmarkStart w:id="25" w:name="_Toc214269531"/>
      <w:r>
        <w:t>The Australian Legion of Ex-Servicemen and Women Scholarship Fund No</w:t>
      </w:r>
      <w:r w:rsidR="0066271D">
        <w:t>.</w:t>
      </w:r>
      <w:r>
        <w:t> 1 –</w:t>
      </w:r>
      <w:r>
        <w:rPr>
          <w:b w:val="0"/>
        </w:rPr>
        <w:t xml:space="preserve"> </w:t>
      </w:r>
      <w:r>
        <w:t>Nurses Memorial Centre</w:t>
      </w:r>
      <w:bookmarkEnd w:id="25"/>
    </w:p>
    <w:p w14:paraId="0446DC1F" w14:textId="02CEB43A" w:rsidR="002D44C1" w:rsidRPr="006D6C6A" w:rsidRDefault="002D44C1" w:rsidP="00594199">
      <w:pPr>
        <w:pStyle w:val="Body"/>
      </w:pPr>
      <w:r w:rsidRPr="00F97717">
        <w:t>Th</w:t>
      </w:r>
      <w:r w:rsidR="008F751B">
        <w:t>is f</w:t>
      </w:r>
      <w:r w:rsidRPr="00F97717">
        <w:t>und</w:t>
      </w:r>
      <w:r w:rsidR="008F751B">
        <w:t xml:space="preserve"> was</w:t>
      </w:r>
      <w:r w:rsidRPr="00F97717">
        <w:t xml:space="preserve"> first established in August 2006</w:t>
      </w:r>
      <w:r w:rsidR="008F751B">
        <w:t>.</w:t>
      </w:r>
      <w:r w:rsidRPr="00F97717">
        <w:t xml:space="preserve"> </w:t>
      </w:r>
      <w:r w:rsidR="008F751B">
        <w:t xml:space="preserve">It </w:t>
      </w:r>
      <w:r w:rsidRPr="00F97717">
        <w:t>support</w:t>
      </w:r>
      <w:r w:rsidR="004501A4">
        <w:t>s</w:t>
      </w:r>
      <w:r w:rsidRPr="00F97717">
        <w:t xml:space="preserve"> scholarship grants awarded </w:t>
      </w:r>
      <w:r w:rsidR="004501A4">
        <w:t xml:space="preserve">each year </w:t>
      </w:r>
      <w:r w:rsidRPr="00F97717">
        <w:t>to students undertaking postgraduate studies car</w:t>
      </w:r>
      <w:r w:rsidR="004501A4">
        <w:t>ing</w:t>
      </w:r>
      <w:r w:rsidRPr="00F97717">
        <w:t xml:space="preserve"> </w:t>
      </w:r>
      <w:r w:rsidR="004501A4">
        <w:t xml:space="preserve">for </w:t>
      </w:r>
      <w:r w:rsidRPr="00F97717">
        <w:t xml:space="preserve">older </w:t>
      </w:r>
      <w:r w:rsidR="004501A4">
        <w:t xml:space="preserve">people </w:t>
      </w:r>
      <w:r w:rsidRPr="00F97717">
        <w:t xml:space="preserve">or </w:t>
      </w:r>
      <w:r w:rsidR="008F751B">
        <w:t>p</w:t>
      </w:r>
      <w:r w:rsidRPr="00F97717">
        <w:t xml:space="preserve">alliative </w:t>
      </w:r>
      <w:r w:rsidR="008F751B">
        <w:t>c</w:t>
      </w:r>
      <w:r w:rsidRPr="00F97717">
        <w:t xml:space="preserve">are at a recognised university. The </w:t>
      </w:r>
      <w:r w:rsidR="003B3178">
        <w:t xml:space="preserve">VVC administers the </w:t>
      </w:r>
      <w:r w:rsidR="008F751B">
        <w:t>f</w:t>
      </w:r>
      <w:r w:rsidRPr="00F97717">
        <w:t>unds</w:t>
      </w:r>
      <w:r w:rsidR="003B3178">
        <w:t>, which</w:t>
      </w:r>
      <w:r w:rsidR="00BF35FE">
        <w:t xml:space="preserve"> are</w:t>
      </w:r>
      <w:r w:rsidRPr="00F97717">
        <w:t xml:space="preserve"> provided to the Australian Nurses Memorial Centre as the facilitator of the scholarships. </w:t>
      </w:r>
      <w:r w:rsidRPr="00D24C8D">
        <w:t xml:space="preserve">In </w:t>
      </w:r>
      <w:r w:rsidR="00611802">
        <w:t>2024</w:t>
      </w:r>
      <w:r w:rsidR="0066271D">
        <w:t>–</w:t>
      </w:r>
      <w:r w:rsidR="00611802">
        <w:t>25</w:t>
      </w:r>
      <w:r w:rsidR="0066271D">
        <w:t>,</w:t>
      </w:r>
      <w:r w:rsidRPr="00D24C8D">
        <w:t xml:space="preserve"> the VVC provided </w:t>
      </w:r>
      <w:r w:rsidR="00FA16B0">
        <w:t>$</w:t>
      </w:r>
      <w:r w:rsidR="00FA16B0" w:rsidRPr="00FA16B0">
        <w:t>38,106</w:t>
      </w:r>
      <w:r w:rsidR="00FA16B0">
        <w:t xml:space="preserve"> </w:t>
      </w:r>
      <w:r w:rsidRPr="00D24C8D">
        <w:t xml:space="preserve">to the </w:t>
      </w:r>
      <w:r w:rsidR="0066271D">
        <w:t>c</w:t>
      </w:r>
      <w:r w:rsidR="0066271D" w:rsidRPr="00D24C8D">
        <w:t xml:space="preserve">entre </w:t>
      </w:r>
      <w:r w:rsidRPr="00D24C8D">
        <w:t>for these scholarships</w:t>
      </w:r>
      <w:r w:rsidRPr="00303719">
        <w:t>.</w:t>
      </w:r>
    </w:p>
    <w:p w14:paraId="2D773827" w14:textId="77777777" w:rsidR="002D44C1" w:rsidRPr="00F10C8D" w:rsidRDefault="002D44C1" w:rsidP="1480D1B2">
      <w:pPr>
        <w:pStyle w:val="Heading2"/>
        <w:rPr>
          <w:rFonts w:cs="VIC-SemiBold"/>
        </w:rPr>
      </w:pPr>
      <w:bookmarkStart w:id="26" w:name="_Toc214269532"/>
      <w:r w:rsidRPr="1480D1B2">
        <w:rPr>
          <w:rFonts w:cs="VIC-SemiBold"/>
        </w:rPr>
        <w:t>The War Widows and Widowed Mothers Association Scholarship Fund</w:t>
      </w:r>
      <w:bookmarkEnd w:id="26"/>
    </w:p>
    <w:p w14:paraId="51B1EE0F" w14:textId="24ABA0F6" w:rsidR="002D44C1" w:rsidRPr="00F97717" w:rsidRDefault="002D44C1" w:rsidP="00594199">
      <w:pPr>
        <w:pStyle w:val="Body"/>
      </w:pPr>
      <w:r w:rsidRPr="00F97717">
        <w:t>Th</w:t>
      </w:r>
      <w:r w:rsidR="008F751B">
        <w:t>is f</w:t>
      </w:r>
      <w:r w:rsidRPr="00F97717">
        <w:t>und supports scholarships awarded by Federation University Australia</w:t>
      </w:r>
      <w:r w:rsidR="00781CE5">
        <w:t xml:space="preserve"> (</w:t>
      </w:r>
      <w:proofErr w:type="spellStart"/>
      <w:r w:rsidR="00781CE5">
        <w:t>FedUni</w:t>
      </w:r>
      <w:proofErr w:type="spellEnd"/>
      <w:r w:rsidR="00781CE5">
        <w:t>)</w:t>
      </w:r>
      <w:r w:rsidRPr="00F97717">
        <w:t xml:space="preserve"> to students undertaking study</w:t>
      </w:r>
      <w:r w:rsidR="006A543A">
        <w:t xml:space="preserve"> in</w:t>
      </w:r>
      <w:r w:rsidRPr="00F97717">
        <w:t xml:space="preserve"> </w:t>
      </w:r>
      <w:r w:rsidR="00D42F9B">
        <w:t>a</w:t>
      </w:r>
      <w:r w:rsidRPr="00F97717">
        <w:t xml:space="preserve"> </w:t>
      </w:r>
      <w:r w:rsidR="00781CE5">
        <w:t>health</w:t>
      </w:r>
      <w:r w:rsidR="00D42F9B">
        <w:t>-</w:t>
      </w:r>
      <w:r w:rsidR="00781CE5">
        <w:t>related</w:t>
      </w:r>
      <w:r w:rsidR="00D42F9B">
        <w:t xml:space="preserve"> discipline</w:t>
      </w:r>
      <w:r w:rsidRPr="00303719">
        <w:t>.</w:t>
      </w:r>
      <w:r>
        <w:t xml:space="preserve"> </w:t>
      </w:r>
      <w:r w:rsidR="00124227" w:rsidRPr="00124227">
        <w:t xml:space="preserve">In </w:t>
      </w:r>
      <w:r w:rsidR="00611802">
        <w:t>2024</w:t>
      </w:r>
      <w:r w:rsidR="0066271D">
        <w:t>–</w:t>
      </w:r>
      <w:r w:rsidR="00611802">
        <w:t>25</w:t>
      </w:r>
      <w:r w:rsidR="0066271D">
        <w:t>,</w:t>
      </w:r>
      <w:r w:rsidR="00124227" w:rsidRPr="00124227">
        <w:t xml:space="preserve"> the VVC </w:t>
      </w:r>
      <w:r w:rsidR="00E145D9">
        <w:t xml:space="preserve">worked </w:t>
      </w:r>
      <w:r w:rsidR="00124227" w:rsidRPr="00124227">
        <w:t>with</w:t>
      </w:r>
      <w:r w:rsidR="00611802">
        <w:t xml:space="preserve"> the</w:t>
      </w:r>
      <w:r w:rsidR="00124227" w:rsidRPr="00124227">
        <w:t xml:space="preserve"> </w:t>
      </w:r>
      <w:proofErr w:type="spellStart"/>
      <w:r w:rsidR="00124227" w:rsidRPr="00124227">
        <w:t>FedUni</w:t>
      </w:r>
      <w:proofErr w:type="spellEnd"/>
      <w:r w:rsidR="00122819">
        <w:t xml:space="preserve"> Foundation</w:t>
      </w:r>
      <w:r w:rsidR="00124227" w:rsidRPr="00124227">
        <w:t xml:space="preserve"> to </w:t>
      </w:r>
      <w:r w:rsidR="00122819">
        <w:t>establish a new</w:t>
      </w:r>
      <w:r w:rsidR="00122819" w:rsidRPr="00124227">
        <w:t xml:space="preserve"> </w:t>
      </w:r>
      <w:r w:rsidR="00124227" w:rsidRPr="00124227">
        <w:t>scholarship agreement to promote the longevity of the awards</w:t>
      </w:r>
      <w:r w:rsidR="0066271D">
        <w:t>. The VVC</w:t>
      </w:r>
      <w:r w:rsidR="00122819">
        <w:t xml:space="preserve"> provided </w:t>
      </w:r>
      <w:r w:rsidR="00411FAE">
        <w:t>$2,500</w:t>
      </w:r>
      <w:r w:rsidR="00CD78A8">
        <w:t xml:space="preserve"> for these scholarships</w:t>
      </w:r>
      <w:r w:rsidR="00124227">
        <w:t>.</w:t>
      </w:r>
    </w:p>
    <w:p w14:paraId="40E7993A" w14:textId="77777777" w:rsidR="002D44C1" w:rsidRPr="00F10C8D" w:rsidRDefault="002D44C1" w:rsidP="1480D1B2">
      <w:pPr>
        <w:pStyle w:val="Heading2"/>
        <w:rPr>
          <w:rFonts w:cs="VIC-SemiBold"/>
        </w:rPr>
      </w:pPr>
      <w:bookmarkStart w:id="27" w:name="_Toc214269533"/>
      <w:r w:rsidRPr="1480D1B2">
        <w:rPr>
          <w:rFonts w:cs="VIC-SemiBold"/>
        </w:rPr>
        <w:t>The Victorian Blinded Soldiers’ Welfare Patriotic Fund</w:t>
      </w:r>
      <w:bookmarkEnd w:id="27"/>
    </w:p>
    <w:p w14:paraId="0FEE2203" w14:textId="167A1A95" w:rsidR="002D44C1" w:rsidRPr="00F97717" w:rsidRDefault="008F751B" w:rsidP="00594199">
      <w:pPr>
        <w:pStyle w:val="Body"/>
      </w:pPr>
      <w:r>
        <w:t>This fund was e</w:t>
      </w:r>
      <w:r w:rsidR="002D44C1" w:rsidRPr="00F97717">
        <w:t xml:space="preserve">stablished in April 2013 from funds provided by the Blinded Soldiers’ Association and a letter bequest from the </w:t>
      </w:r>
      <w:r>
        <w:t>e</w:t>
      </w:r>
      <w:r w:rsidR="002D44C1" w:rsidRPr="00F97717">
        <w:t xml:space="preserve">state of the </w:t>
      </w:r>
      <w:r w:rsidR="00397AE1">
        <w:t>l</w:t>
      </w:r>
      <w:r w:rsidR="002D44C1" w:rsidRPr="00F97717">
        <w:t>ate Lucy Adamson</w:t>
      </w:r>
      <w:r>
        <w:t>.</w:t>
      </w:r>
      <w:r w:rsidR="002D44C1" w:rsidRPr="00F97717">
        <w:t xml:space="preserve"> </w:t>
      </w:r>
      <w:r>
        <w:t>It</w:t>
      </w:r>
      <w:r w:rsidR="002D44C1" w:rsidRPr="00F97717">
        <w:t xml:space="preserve"> provides welfare assistance to visually impaired veterans and their dependants</w:t>
      </w:r>
      <w:r w:rsidR="0066271D">
        <w:t>.</w:t>
      </w:r>
      <w:r w:rsidR="002D44C1" w:rsidRPr="00F97717">
        <w:t xml:space="preserve"> </w:t>
      </w:r>
      <w:r w:rsidR="0066271D">
        <w:t>It also</w:t>
      </w:r>
      <w:r w:rsidR="0066271D" w:rsidRPr="00F97717">
        <w:t xml:space="preserve"> </w:t>
      </w:r>
      <w:r w:rsidR="0094127B">
        <w:t>assists</w:t>
      </w:r>
      <w:r w:rsidR="00397AE1" w:rsidRPr="00F97717">
        <w:t xml:space="preserve"> </w:t>
      </w:r>
      <w:r w:rsidR="002D44C1" w:rsidRPr="00F97717">
        <w:t xml:space="preserve">former </w:t>
      </w:r>
      <w:r w:rsidR="006E4D1E">
        <w:t>ADF</w:t>
      </w:r>
      <w:r w:rsidR="002D44C1" w:rsidRPr="00F97717">
        <w:t xml:space="preserve"> members who have visual impairment due to their service.</w:t>
      </w:r>
      <w:r w:rsidR="00C56402">
        <w:t xml:space="preserve"> In </w:t>
      </w:r>
      <w:r w:rsidR="00CD78A8">
        <w:t>2024</w:t>
      </w:r>
      <w:r w:rsidR="0066271D">
        <w:t>–</w:t>
      </w:r>
      <w:r w:rsidR="00CD78A8">
        <w:t>25</w:t>
      </w:r>
      <w:r w:rsidR="00C56402">
        <w:t xml:space="preserve"> the VVC provided </w:t>
      </w:r>
      <w:r w:rsidR="00C56402" w:rsidRPr="00411FAE">
        <w:t>$8,000</w:t>
      </w:r>
      <w:r w:rsidR="00C56402">
        <w:t xml:space="preserve"> to Vision Australia to </w:t>
      </w:r>
      <w:r w:rsidR="00035EFE">
        <w:t>support its veteran clients.</w:t>
      </w:r>
    </w:p>
    <w:p w14:paraId="3D9B7BB2" w14:textId="092E1694" w:rsidR="002D44C1" w:rsidRPr="00F10C8D" w:rsidRDefault="002D44C1" w:rsidP="1480D1B2">
      <w:pPr>
        <w:pStyle w:val="Heading2"/>
        <w:rPr>
          <w:rFonts w:cs="VIC-SemiBold"/>
        </w:rPr>
      </w:pPr>
      <w:bookmarkStart w:id="28" w:name="_Toc214269534"/>
      <w:r w:rsidRPr="1480D1B2">
        <w:rPr>
          <w:rFonts w:cs="VIC-SemiBold"/>
        </w:rPr>
        <w:lastRenderedPageBreak/>
        <w:t>The Extremely Disabled Association Patriotic Fund</w:t>
      </w:r>
      <w:bookmarkEnd w:id="28"/>
    </w:p>
    <w:p w14:paraId="10E534C2" w14:textId="3C93B8FD" w:rsidR="002D44C1" w:rsidRPr="00F97717" w:rsidRDefault="002D44C1" w:rsidP="00594199">
      <w:pPr>
        <w:pStyle w:val="Body"/>
      </w:pPr>
      <w:r w:rsidRPr="00F97717">
        <w:t xml:space="preserve">This </w:t>
      </w:r>
      <w:r w:rsidR="008F751B">
        <w:t>f</w:t>
      </w:r>
      <w:r w:rsidRPr="00F97717">
        <w:t>und supported the now discontinued Victorian Veteran Community Story Writing and Art Competition, which Austin Health’s Heidelberg Repatriation Hospital</w:t>
      </w:r>
      <w:r w:rsidR="008F751B">
        <w:t xml:space="preserve"> facilitated</w:t>
      </w:r>
      <w:r w:rsidRPr="00F97717">
        <w:t>.</w:t>
      </w:r>
      <w:r w:rsidR="00124227">
        <w:t xml:space="preserve"> </w:t>
      </w:r>
      <w:r w:rsidR="00124227" w:rsidRPr="00124227">
        <w:t xml:space="preserve">In </w:t>
      </w:r>
      <w:r w:rsidR="00CD78A8">
        <w:t>2024</w:t>
      </w:r>
      <w:r w:rsidR="0066271D">
        <w:t>–</w:t>
      </w:r>
      <w:r w:rsidR="00CD78A8">
        <w:t>25</w:t>
      </w:r>
      <w:r w:rsidR="0066271D">
        <w:t>,</w:t>
      </w:r>
      <w:r w:rsidR="00124227" w:rsidRPr="00124227">
        <w:t xml:space="preserve"> the VVC </w:t>
      </w:r>
      <w:r w:rsidR="00CD78A8">
        <w:t xml:space="preserve">continued to </w:t>
      </w:r>
      <w:r w:rsidR="00EE648C">
        <w:t>explore</w:t>
      </w:r>
      <w:r w:rsidR="00124227" w:rsidRPr="00124227">
        <w:t xml:space="preserve"> options for how this fund can continue to support the ex-service community and achieve the objects for which the fund was established</w:t>
      </w:r>
      <w:r w:rsidR="00124227">
        <w:t>.</w:t>
      </w:r>
    </w:p>
    <w:p w14:paraId="4425A8D4" w14:textId="77777777" w:rsidR="002D44C1" w:rsidRPr="00F10C8D" w:rsidRDefault="002D44C1" w:rsidP="1480D1B2">
      <w:pPr>
        <w:pStyle w:val="Heading2"/>
        <w:rPr>
          <w:rFonts w:cs="VIC-SemiBold"/>
        </w:rPr>
      </w:pPr>
      <w:bookmarkStart w:id="29" w:name="_Toc214269535"/>
      <w:r w:rsidRPr="1480D1B2">
        <w:rPr>
          <w:rFonts w:cs="VIC-SemiBold"/>
        </w:rPr>
        <w:t>Australian United Ex-Services</w:t>
      </w:r>
      <w:r w:rsidRPr="1480D1B2">
        <w:rPr>
          <w:rFonts w:cs="VIC-SemiBold"/>
          <w:b w:val="0"/>
        </w:rPr>
        <w:t xml:space="preserve"> </w:t>
      </w:r>
      <w:r w:rsidRPr="1480D1B2">
        <w:rPr>
          <w:rFonts w:cs="VIC-SemiBold"/>
        </w:rPr>
        <w:t>Association Patriotic Fund</w:t>
      </w:r>
      <w:bookmarkEnd w:id="29"/>
    </w:p>
    <w:p w14:paraId="3AF34312" w14:textId="4A4E24FE" w:rsidR="002D44C1" w:rsidRPr="00C55B8A" w:rsidRDefault="002D44C1" w:rsidP="00873F2E">
      <w:pPr>
        <w:pStyle w:val="Body"/>
      </w:pPr>
      <w:r w:rsidRPr="00F97717">
        <w:t xml:space="preserve">This </w:t>
      </w:r>
      <w:r w:rsidR="008F751B">
        <w:t>f</w:t>
      </w:r>
      <w:r w:rsidRPr="00F97717">
        <w:t xml:space="preserve">und was established in 2015 </w:t>
      </w:r>
      <w:r w:rsidR="00BF35FE">
        <w:t>to</w:t>
      </w:r>
      <w:r w:rsidRPr="00F97717">
        <w:t xml:space="preserve"> </w:t>
      </w:r>
      <w:r w:rsidR="002811B8">
        <w:t xml:space="preserve">help </w:t>
      </w:r>
      <w:r w:rsidRPr="00F97717">
        <w:t xml:space="preserve">fund postgraduate study in the field of veterans’ health. A </w:t>
      </w:r>
      <w:r w:rsidR="00BF35FE">
        <w:t>m</w:t>
      </w:r>
      <w:r w:rsidRPr="00F97717">
        <w:t xml:space="preserve">emorandum of </w:t>
      </w:r>
      <w:r w:rsidR="00BF35FE">
        <w:t>u</w:t>
      </w:r>
      <w:r w:rsidRPr="00F97717">
        <w:t xml:space="preserve">nderstanding with Austin Health was signed in February 2016 to deliver the scholarships for training postgraduate students in </w:t>
      </w:r>
      <w:r w:rsidR="008F751B">
        <w:t>c</w:t>
      </w:r>
      <w:r w:rsidRPr="00F97717">
        <w:t xml:space="preserve">ognitive </w:t>
      </w:r>
      <w:r w:rsidR="008F751B">
        <w:t>p</w:t>
      </w:r>
      <w:r w:rsidRPr="00F97717">
        <w:t xml:space="preserve">rocessing </w:t>
      </w:r>
      <w:r w:rsidR="008F751B">
        <w:t>t</w:t>
      </w:r>
      <w:r w:rsidRPr="00F97717">
        <w:t>herapy</w:t>
      </w:r>
      <w:r w:rsidR="0066271D">
        <w:t xml:space="preserve"> includ</w:t>
      </w:r>
      <w:r w:rsidR="00654C5F">
        <w:t>ing</w:t>
      </w:r>
      <w:r w:rsidRPr="00F97717">
        <w:t xml:space="preserve"> a</w:t>
      </w:r>
      <w:r w:rsidR="0066271D">
        <w:t xml:space="preserve"> </w:t>
      </w:r>
      <w:r w:rsidRPr="00F97717">
        <w:t>year of supervision.</w:t>
      </w:r>
      <w:r w:rsidR="00CC5469">
        <w:t xml:space="preserve"> </w:t>
      </w:r>
      <w:r w:rsidR="00CC5469" w:rsidRPr="00CC5469">
        <w:t xml:space="preserve">In </w:t>
      </w:r>
      <w:r w:rsidR="000502F1">
        <w:t>2024</w:t>
      </w:r>
      <w:r w:rsidR="0066271D">
        <w:t>–</w:t>
      </w:r>
      <w:r w:rsidR="000502F1">
        <w:t>25</w:t>
      </w:r>
      <w:r w:rsidR="0066271D">
        <w:t>,</w:t>
      </w:r>
      <w:r w:rsidR="00CC5469" w:rsidRPr="00CC5469">
        <w:t xml:space="preserve"> the VVC explored ways</w:t>
      </w:r>
      <w:r w:rsidR="006D0494">
        <w:t xml:space="preserve"> this fund</w:t>
      </w:r>
      <w:r w:rsidR="00114B38">
        <w:t xml:space="preserve"> can continue to support</w:t>
      </w:r>
      <w:r w:rsidR="00BC45C7">
        <w:t xml:space="preserve"> </w:t>
      </w:r>
      <w:r w:rsidR="00CC5469" w:rsidRPr="00CC5469">
        <w:t xml:space="preserve">the objects </w:t>
      </w:r>
      <w:r w:rsidR="00114B38">
        <w:t>for which it was established</w:t>
      </w:r>
      <w:r w:rsidR="00CC5469">
        <w:t>.</w:t>
      </w:r>
    </w:p>
    <w:sectPr w:rsidR="002D44C1" w:rsidRPr="00C55B8A" w:rsidSect="003813C3">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AC57" w14:textId="77777777" w:rsidR="00BF308C" w:rsidRDefault="00BF308C">
      <w:r>
        <w:separator/>
      </w:r>
    </w:p>
    <w:p w14:paraId="7E874DAF" w14:textId="77777777" w:rsidR="00BF308C" w:rsidRDefault="00BF308C"/>
  </w:endnote>
  <w:endnote w:type="continuationSeparator" w:id="0">
    <w:p w14:paraId="78739F5E" w14:textId="77777777" w:rsidR="00BF308C" w:rsidRDefault="00BF308C">
      <w:r>
        <w:continuationSeparator/>
      </w:r>
    </w:p>
    <w:p w14:paraId="06B5C8A5" w14:textId="77777777" w:rsidR="00BF308C" w:rsidRDefault="00BF308C"/>
  </w:endnote>
  <w:endnote w:type="continuationNotice" w:id="1">
    <w:p w14:paraId="38E368EC" w14:textId="77777777" w:rsidR="00BF308C" w:rsidRDefault="00BF3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C-SemiBold">
    <w:altName w:val="Calibri"/>
    <w:panose1 w:val="00000000000000000000"/>
    <w:charset w:val="4D"/>
    <w:family w:val="auto"/>
    <w:notTrueType/>
    <w:pitch w:val="variable"/>
    <w:sig w:usb0="00000007" w:usb1="00000000" w:usb2="00000000" w:usb3="00000000" w:csb0="00000093" w:csb1="00000000"/>
  </w:font>
  <w:font w:name="VIC-SemiBold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1501" w14:textId="0D28FE8A" w:rsidR="004D0F89" w:rsidRDefault="003045BF">
    <w:pPr>
      <w:pStyle w:val="Footer"/>
    </w:pPr>
    <w:r>
      <w:rPr>
        <w:noProof/>
      </w:rPr>
      <mc:AlternateContent>
        <mc:Choice Requires="wps">
          <w:drawing>
            <wp:anchor distT="0" distB="0" distL="0" distR="0" simplePos="0" relativeHeight="251659264" behindDoc="0" locked="0" layoutInCell="1" allowOverlap="1" wp14:anchorId="78B9B923" wp14:editId="47E6B32B">
              <wp:simplePos x="635" y="635"/>
              <wp:positionH relativeFrom="page">
                <wp:align>center</wp:align>
              </wp:positionH>
              <wp:positionV relativeFrom="page">
                <wp:align>bottom</wp:align>
              </wp:positionV>
              <wp:extent cx="656590" cy="369570"/>
              <wp:effectExtent l="0" t="0" r="10160" b="0"/>
              <wp:wrapNone/>
              <wp:docPr id="189814566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6181CC7" w14:textId="3614B118"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9B923"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6181CC7" w14:textId="3614B118"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8B99" w14:textId="228EFEE7" w:rsidR="004D0F89" w:rsidRDefault="003045BF">
    <w:pPr>
      <w:pStyle w:val="Footer"/>
    </w:pPr>
    <w:r>
      <w:rPr>
        <w:noProof/>
      </w:rPr>
      <mc:AlternateContent>
        <mc:Choice Requires="wps">
          <w:drawing>
            <wp:anchor distT="0" distB="0" distL="0" distR="0" simplePos="0" relativeHeight="251660288" behindDoc="0" locked="0" layoutInCell="1" allowOverlap="1" wp14:anchorId="62D5A3AE" wp14:editId="453336F6">
              <wp:simplePos x="635" y="635"/>
              <wp:positionH relativeFrom="page">
                <wp:align>center</wp:align>
              </wp:positionH>
              <wp:positionV relativeFrom="page">
                <wp:align>bottom</wp:align>
              </wp:positionV>
              <wp:extent cx="656590" cy="369570"/>
              <wp:effectExtent l="0" t="0" r="10160" b="0"/>
              <wp:wrapNone/>
              <wp:docPr id="92201927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C4D23F" w14:textId="43C279D4"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D5A3AE"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32C4D23F" w14:textId="43C279D4"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1811" w14:textId="65D32B42" w:rsidR="004D0F89" w:rsidRDefault="003045BF">
    <w:pPr>
      <w:pStyle w:val="Footer"/>
    </w:pPr>
    <w:r>
      <w:rPr>
        <w:noProof/>
      </w:rPr>
      <mc:AlternateContent>
        <mc:Choice Requires="wps">
          <w:drawing>
            <wp:anchor distT="0" distB="0" distL="0" distR="0" simplePos="0" relativeHeight="251658240" behindDoc="0" locked="0" layoutInCell="1" allowOverlap="1" wp14:anchorId="712F7910" wp14:editId="4DD58AF4">
              <wp:simplePos x="635" y="635"/>
              <wp:positionH relativeFrom="page">
                <wp:align>center</wp:align>
              </wp:positionH>
              <wp:positionV relativeFrom="page">
                <wp:align>bottom</wp:align>
              </wp:positionV>
              <wp:extent cx="656590" cy="369570"/>
              <wp:effectExtent l="0" t="0" r="10160" b="0"/>
              <wp:wrapNone/>
              <wp:docPr id="100180480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62BAAD3" w14:textId="34454FFF"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F7910"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62BAAD3" w14:textId="34454FFF"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8D98" w14:textId="070DA684" w:rsidR="004D0F89" w:rsidRDefault="003045BF">
    <w:pPr>
      <w:pStyle w:val="Footer"/>
    </w:pPr>
    <w:r>
      <w:rPr>
        <w:noProof/>
      </w:rPr>
      <mc:AlternateContent>
        <mc:Choice Requires="wps">
          <w:drawing>
            <wp:anchor distT="0" distB="0" distL="0" distR="0" simplePos="0" relativeHeight="251662336" behindDoc="0" locked="0" layoutInCell="1" allowOverlap="1" wp14:anchorId="31B9BE31" wp14:editId="7ADF3012">
              <wp:simplePos x="635" y="635"/>
              <wp:positionH relativeFrom="page">
                <wp:align>center</wp:align>
              </wp:positionH>
              <wp:positionV relativeFrom="page">
                <wp:align>bottom</wp:align>
              </wp:positionV>
              <wp:extent cx="656590" cy="369570"/>
              <wp:effectExtent l="0" t="0" r="10160" b="0"/>
              <wp:wrapNone/>
              <wp:docPr id="74247669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C39DEA4" w14:textId="331F1C56"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9BE31" id="_x0000_t202" coordsize="21600,21600" o:spt="202" path="m,l,21600r21600,l21600,xe">
              <v:stroke joinstyle="miter"/>
              <v:path gradientshapeok="t" o:connecttype="rect"/>
            </v:shapetype>
            <v:shape id="Text Box 5" o:spid="_x0000_s1029" type="#_x0000_t202" alt="OFFICIAL" style="position:absolute;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C39DEA4" w14:textId="331F1C56"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F990" w14:textId="555A14BC" w:rsidR="004D0F89" w:rsidRDefault="003045BF">
    <w:pPr>
      <w:pStyle w:val="Footer"/>
    </w:pPr>
    <w:r>
      <w:rPr>
        <w:noProof/>
      </w:rPr>
      <mc:AlternateContent>
        <mc:Choice Requires="wps">
          <w:drawing>
            <wp:anchor distT="0" distB="0" distL="0" distR="0" simplePos="0" relativeHeight="251663360" behindDoc="0" locked="0" layoutInCell="1" allowOverlap="1" wp14:anchorId="7BDA445D" wp14:editId="55823C3C">
              <wp:simplePos x="635" y="635"/>
              <wp:positionH relativeFrom="page">
                <wp:align>center</wp:align>
              </wp:positionH>
              <wp:positionV relativeFrom="page">
                <wp:align>bottom</wp:align>
              </wp:positionV>
              <wp:extent cx="656590" cy="369570"/>
              <wp:effectExtent l="0" t="0" r="10160" b="0"/>
              <wp:wrapNone/>
              <wp:docPr id="8293714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0E3BFDA" w14:textId="0C43C69F"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A445D" id="_x0000_t202" coordsize="21600,21600" o:spt="202" path="m,l,21600r21600,l21600,xe">
              <v:stroke joinstyle="miter"/>
              <v:path gradientshapeok="t" o:connecttype="rect"/>
            </v:shapetype>
            <v:shape id="Text Box 6" o:spid="_x0000_s1030" type="#_x0000_t202" alt="OFFICIAL" style="position:absolute;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10E3BFDA" w14:textId="0C43C69F"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1233" w14:textId="494AFBFB" w:rsidR="004D0F89" w:rsidRDefault="003045BF">
    <w:pPr>
      <w:pStyle w:val="Footer"/>
    </w:pPr>
    <w:r>
      <w:rPr>
        <w:noProof/>
      </w:rPr>
      <mc:AlternateContent>
        <mc:Choice Requires="wps">
          <w:drawing>
            <wp:anchor distT="0" distB="0" distL="0" distR="0" simplePos="0" relativeHeight="251661312" behindDoc="0" locked="0" layoutInCell="1" allowOverlap="1" wp14:anchorId="5CB1A4D3" wp14:editId="18BB97E4">
              <wp:simplePos x="635" y="635"/>
              <wp:positionH relativeFrom="page">
                <wp:align>center</wp:align>
              </wp:positionH>
              <wp:positionV relativeFrom="page">
                <wp:align>bottom</wp:align>
              </wp:positionV>
              <wp:extent cx="656590" cy="369570"/>
              <wp:effectExtent l="0" t="0" r="10160" b="0"/>
              <wp:wrapNone/>
              <wp:docPr id="147122103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CF5B755" w14:textId="59872679"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1A4D3" id="_x0000_t202" coordsize="21600,21600" o:spt="202" path="m,l,21600r21600,l21600,xe">
              <v:stroke joinstyle="miter"/>
              <v:path gradientshapeok="t" o:connecttype="rect"/>
            </v:shapetype>
            <v:shape id="Text Box 4" o:spid="_x0000_s1031"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5CF5B755" w14:textId="59872679"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72E6" w14:textId="3FFE942E" w:rsidR="004D0F89" w:rsidRDefault="003045BF">
    <w:pPr>
      <w:pStyle w:val="Footer"/>
    </w:pPr>
    <w:r>
      <w:rPr>
        <w:noProof/>
      </w:rPr>
      <mc:AlternateContent>
        <mc:Choice Requires="wps">
          <w:drawing>
            <wp:anchor distT="0" distB="0" distL="0" distR="0" simplePos="0" relativeHeight="251665408" behindDoc="0" locked="0" layoutInCell="1" allowOverlap="1" wp14:anchorId="24877C1C" wp14:editId="53D9DACB">
              <wp:simplePos x="635" y="635"/>
              <wp:positionH relativeFrom="page">
                <wp:align>center</wp:align>
              </wp:positionH>
              <wp:positionV relativeFrom="page">
                <wp:align>bottom</wp:align>
              </wp:positionV>
              <wp:extent cx="656590" cy="369570"/>
              <wp:effectExtent l="0" t="0" r="10160" b="0"/>
              <wp:wrapNone/>
              <wp:docPr id="3383048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C2793FC" w14:textId="0564FEFF"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77C1C" id="_x0000_t202" coordsize="21600,21600" o:spt="202" path="m,l,21600r21600,l21600,xe">
              <v:stroke joinstyle="miter"/>
              <v:path gradientshapeok="t" o:connecttype="rect"/>
            </v:shapetype>
            <v:shape id="Text Box 8" o:spid="_x0000_s1032" type="#_x0000_t202" alt="OFFICIAL" style="position:absolute;margin-left:0;margin-top:0;width:51.7pt;height:29.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2C2793FC" w14:textId="0564FEFF"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37906D3E" w:rsidR="00593A99" w:rsidRPr="00F65AA9" w:rsidRDefault="003045BF" w:rsidP="00EF2C72">
    <w:pPr>
      <w:pStyle w:val="Footer"/>
    </w:pPr>
    <w:r>
      <w:rPr>
        <w:noProof/>
      </w:rPr>
      <mc:AlternateContent>
        <mc:Choice Requires="wps">
          <w:drawing>
            <wp:anchor distT="0" distB="0" distL="0" distR="0" simplePos="0" relativeHeight="251666432" behindDoc="0" locked="0" layoutInCell="1" allowOverlap="1" wp14:anchorId="3ABBBEC9" wp14:editId="5B48301E">
              <wp:simplePos x="635" y="635"/>
              <wp:positionH relativeFrom="page">
                <wp:align>center</wp:align>
              </wp:positionH>
              <wp:positionV relativeFrom="page">
                <wp:align>bottom</wp:align>
              </wp:positionV>
              <wp:extent cx="656590" cy="369570"/>
              <wp:effectExtent l="0" t="0" r="10160" b="0"/>
              <wp:wrapNone/>
              <wp:docPr id="15322110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6A6BFD1" w14:textId="56198A45"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BBBEC9" id="_x0000_t202" coordsize="21600,21600" o:spt="202" path="m,l,21600r21600,l21600,xe">
              <v:stroke joinstyle="miter"/>
              <v:path gradientshapeok="t" o:connecttype="rect"/>
            </v:shapetype>
            <v:shape id="Text Box 9" o:spid="_x0000_s1033" type="#_x0000_t202" alt="OFFICIAL" style="position:absolute;margin-left:0;margin-top:0;width:51.7pt;height:29.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56A6BFD1" w14:textId="56198A45"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09F1" w14:textId="40D2D020" w:rsidR="004D0F89" w:rsidRDefault="003045BF">
    <w:pPr>
      <w:pStyle w:val="Footer"/>
    </w:pPr>
    <w:r>
      <w:rPr>
        <w:noProof/>
      </w:rPr>
      <mc:AlternateContent>
        <mc:Choice Requires="wps">
          <w:drawing>
            <wp:anchor distT="0" distB="0" distL="0" distR="0" simplePos="0" relativeHeight="251664384" behindDoc="0" locked="0" layoutInCell="1" allowOverlap="1" wp14:anchorId="728726ED" wp14:editId="5F5A7CBC">
              <wp:simplePos x="635" y="635"/>
              <wp:positionH relativeFrom="page">
                <wp:align>center</wp:align>
              </wp:positionH>
              <wp:positionV relativeFrom="page">
                <wp:align>bottom</wp:align>
              </wp:positionV>
              <wp:extent cx="656590" cy="369570"/>
              <wp:effectExtent l="0" t="0" r="10160" b="0"/>
              <wp:wrapNone/>
              <wp:docPr id="48060888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0B0AB0" w14:textId="0EA5E299"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8726ED" id="_x0000_t202" coordsize="21600,21600" o:spt="202" path="m,l,21600r21600,l21600,xe">
              <v:stroke joinstyle="miter"/>
              <v:path gradientshapeok="t" o:connecttype="rect"/>
            </v:shapetype>
            <v:shape id="Text Box 7" o:spid="_x0000_s1034" type="#_x0000_t202" alt="OFFICIAL" style="position:absolute;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3C0B0AB0" w14:textId="0EA5E299" w:rsidR="003045BF" w:rsidRPr="003045BF" w:rsidRDefault="003045BF" w:rsidP="003045BF">
                    <w:pPr>
                      <w:spacing w:after="0"/>
                      <w:rPr>
                        <w:rFonts w:ascii="Arial Black" w:eastAsia="Arial Black" w:hAnsi="Arial Black" w:cs="Arial Black"/>
                        <w:noProof/>
                        <w:color w:val="000000"/>
                        <w:sz w:val="20"/>
                      </w:rPr>
                    </w:pPr>
                    <w:r w:rsidRPr="003045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67BF" w14:textId="77777777" w:rsidR="00BF308C" w:rsidRDefault="00BF308C" w:rsidP="00207717">
      <w:pPr>
        <w:spacing w:before="120"/>
      </w:pPr>
      <w:r>
        <w:separator/>
      </w:r>
    </w:p>
  </w:footnote>
  <w:footnote w:type="continuationSeparator" w:id="0">
    <w:p w14:paraId="5BE48EAB" w14:textId="77777777" w:rsidR="00BF308C" w:rsidRDefault="00BF308C">
      <w:r>
        <w:continuationSeparator/>
      </w:r>
    </w:p>
    <w:p w14:paraId="6A420AA3" w14:textId="77777777" w:rsidR="00BF308C" w:rsidRDefault="00BF308C"/>
  </w:footnote>
  <w:footnote w:type="continuationNotice" w:id="1">
    <w:p w14:paraId="2A7E54C9" w14:textId="77777777" w:rsidR="00BF308C" w:rsidRDefault="00BF308C">
      <w:pPr>
        <w:spacing w:after="0" w:line="240" w:lineRule="auto"/>
      </w:pPr>
    </w:p>
  </w:footnote>
  <w:footnote w:id="2">
    <w:p w14:paraId="0E8D1438" w14:textId="00A46D0A" w:rsidR="006D705D" w:rsidRDefault="006D705D">
      <w:pPr>
        <w:pStyle w:val="FootnoteText"/>
      </w:pPr>
      <w:r>
        <w:rPr>
          <w:rStyle w:val="FootnoteReference"/>
        </w:rPr>
        <w:footnoteRef/>
      </w:r>
      <w:r>
        <w:t xml:space="preserve"> </w:t>
      </w:r>
      <w:r w:rsidRPr="000923BE">
        <w:t>https://www.dffh.vic.gov.au/publications/annual-reports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6967" w14:textId="77777777" w:rsidR="002D44C1" w:rsidRDefault="002D44C1">
    <w:pPr>
      <w:pStyle w:val="HeaderLeft"/>
      <w:ind w:right="-851"/>
    </w:pPr>
    <w:r w:rsidRPr="00306EBF">
      <w:fldChar w:fldCharType="begin"/>
    </w:r>
    <w:r w:rsidRPr="00306EBF">
      <w:instrText xml:space="preserve"> PAGE   \* MERGEFORMAT </w:instrText>
    </w:r>
    <w:r w:rsidRPr="00306EBF">
      <w:fldChar w:fldCharType="separate"/>
    </w:r>
    <w:r w:rsidRPr="00306EBF">
      <w:t>1</w:t>
    </w:r>
    <w:r w:rsidRPr="00306EBF">
      <w:fldChar w:fldCharType="end"/>
    </w:r>
    <w:r>
      <w:tab/>
    </w:r>
    <w:r w:rsidRPr="00C614F0">
      <w:t>ANNUAL REPORT 20</w:t>
    </w:r>
    <w:r>
      <w:t>20–21</w:t>
    </w:r>
    <w:r>
      <w:tab/>
    </w:r>
    <w:r>
      <mc:AlternateContent>
        <mc:Choice Requires="wps">
          <w:drawing>
            <wp:inline distT="0" distB="0" distL="0" distR="0" wp14:anchorId="07459A18" wp14:editId="04BFE7F8">
              <wp:extent cx="1425575" cy="78105"/>
              <wp:effectExtent l="0" t="0" r="3175" b="0"/>
              <wp:docPr id="12"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78105"/>
                      </a:xfrm>
                      <a:prstGeom prst="rect">
                        <a:avLst/>
                      </a:prstGeom>
                      <a:solidFill>
                        <a:srgbClr val="1E12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05C1B" id="Rectangle 3" o:spid="_x0000_s1026" alt="&quot;&quot;" style="width:112.2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" fillcolor="#1e1246" stroked="f">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38CA" w14:textId="22E30DC5" w:rsidR="002D44C1" w:rsidRPr="003813C3" w:rsidRDefault="003813C3" w:rsidP="003813C3">
    <w:pPr>
      <w:pStyle w:val="Header"/>
    </w:pPr>
    <w:r w:rsidRPr="004F33CF">
      <w:t xml:space="preserve">Victorian Veterans Council annual report </w:t>
    </w:r>
    <w:r>
      <w:t>2024–25</w:t>
    </w:r>
    <w:r>
      <w:ptab w:relativeTo="margin" w:alignment="right" w:leader="none"/>
    </w:r>
    <w:r w:rsidRPr="003813C3">
      <w:fldChar w:fldCharType="begin"/>
    </w:r>
    <w:r w:rsidRPr="003813C3">
      <w:instrText xml:space="preserve"> PAGE   \* MERGEFORMAT </w:instrText>
    </w:r>
    <w:r w:rsidRPr="003813C3">
      <w:fldChar w:fldCharType="separate"/>
    </w:r>
    <w:r>
      <w:t>2</w:t>
    </w:r>
    <w:r w:rsidRPr="003813C3">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6CD2" w14:textId="77777777" w:rsidR="00A612DE" w:rsidRDefault="00A612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5F1F" w14:textId="77777777" w:rsidR="00A612DE" w:rsidRDefault="00A612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291D" w14:textId="287264B3" w:rsidR="003813C3" w:rsidRPr="003813C3" w:rsidRDefault="003813C3" w:rsidP="003813C3">
    <w:pPr>
      <w:pStyle w:val="Header"/>
    </w:pPr>
    <w:r w:rsidRPr="004F33CF">
      <w:t xml:space="preserve">Victorian Veterans Council annual report </w:t>
    </w:r>
    <w:r>
      <w:t>2024–25</w:t>
    </w:r>
    <w:r>
      <w:ptab w:relativeTo="margin" w:alignment="right" w:leader="none"/>
    </w:r>
    <w:r w:rsidRPr="003813C3">
      <w:fldChar w:fldCharType="begin"/>
    </w:r>
    <w:r w:rsidRPr="003813C3">
      <w:instrText xml:space="preserve"> PAGE   \* MERGEFORMAT </w:instrText>
    </w:r>
    <w:r w:rsidRPr="003813C3">
      <w:fldChar w:fldCharType="separate"/>
    </w:r>
    <w:r>
      <w:t>2</w:t>
    </w:r>
    <w:r w:rsidRPr="003813C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DEEC" w14:textId="77777777" w:rsidR="00A612DE" w:rsidRDefault="00A61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3AB6784"/>
    <w:multiLevelType w:val="hybridMultilevel"/>
    <w:tmpl w:val="6B703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81B74"/>
    <w:multiLevelType w:val="hybridMultilevel"/>
    <w:tmpl w:val="DA34C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A3B119E"/>
    <w:multiLevelType w:val="hybridMultilevel"/>
    <w:tmpl w:val="27786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F5822"/>
    <w:multiLevelType w:val="hybridMultilevel"/>
    <w:tmpl w:val="03148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AE0B9E"/>
    <w:multiLevelType w:val="hybridMultilevel"/>
    <w:tmpl w:val="E1B8E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6B4B48"/>
    <w:multiLevelType w:val="hybridMultilevel"/>
    <w:tmpl w:val="A97CA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1A3317"/>
    <w:multiLevelType w:val="hybridMultilevel"/>
    <w:tmpl w:val="85F68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85CA98"/>
    <w:multiLevelType w:val="hybridMultilevel"/>
    <w:tmpl w:val="FFFFFFFF"/>
    <w:lvl w:ilvl="0" w:tplc="25F0E852">
      <w:start w:val="1"/>
      <w:numFmt w:val="bullet"/>
      <w:lvlText w:val=""/>
      <w:lvlJc w:val="left"/>
      <w:pPr>
        <w:ind w:left="720" w:hanging="360"/>
      </w:pPr>
      <w:rPr>
        <w:rFonts w:ascii="Symbol" w:hAnsi="Symbol" w:hint="default"/>
      </w:rPr>
    </w:lvl>
    <w:lvl w:ilvl="1" w:tplc="1FAA2AFE">
      <w:start w:val="1"/>
      <w:numFmt w:val="bullet"/>
      <w:lvlText w:val="o"/>
      <w:lvlJc w:val="left"/>
      <w:pPr>
        <w:ind w:left="1440" w:hanging="360"/>
      </w:pPr>
      <w:rPr>
        <w:rFonts w:ascii="Courier New" w:hAnsi="Courier New" w:cs="Times New Roman" w:hint="default"/>
      </w:rPr>
    </w:lvl>
    <w:lvl w:ilvl="2" w:tplc="B20644D4">
      <w:start w:val="1"/>
      <w:numFmt w:val="bullet"/>
      <w:lvlText w:val=""/>
      <w:lvlJc w:val="left"/>
      <w:pPr>
        <w:ind w:left="2160" w:hanging="360"/>
      </w:pPr>
      <w:rPr>
        <w:rFonts w:ascii="Wingdings" w:hAnsi="Wingdings" w:hint="default"/>
      </w:rPr>
    </w:lvl>
    <w:lvl w:ilvl="3" w:tplc="CABC299E">
      <w:start w:val="1"/>
      <w:numFmt w:val="bullet"/>
      <w:lvlText w:val=""/>
      <w:lvlJc w:val="left"/>
      <w:pPr>
        <w:ind w:left="2880" w:hanging="360"/>
      </w:pPr>
      <w:rPr>
        <w:rFonts w:ascii="Symbol" w:hAnsi="Symbol" w:hint="default"/>
      </w:rPr>
    </w:lvl>
    <w:lvl w:ilvl="4" w:tplc="F4062ACA">
      <w:start w:val="1"/>
      <w:numFmt w:val="bullet"/>
      <w:lvlText w:val="o"/>
      <w:lvlJc w:val="left"/>
      <w:pPr>
        <w:ind w:left="3600" w:hanging="360"/>
      </w:pPr>
      <w:rPr>
        <w:rFonts w:ascii="Courier New" w:hAnsi="Courier New" w:cs="Times New Roman" w:hint="default"/>
      </w:rPr>
    </w:lvl>
    <w:lvl w:ilvl="5" w:tplc="0FB876F0">
      <w:start w:val="1"/>
      <w:numFmt w:val="bullet"/>
      <w:lvlText w:val=""/>
      <w:lvlJc w:val="left"/>
      <w:pPr>
        <w:ind w:left="4320" w:hanging="360"/>
      </w:pPr>
      <w:rPr>
        <w:rFonts w:ascii="Wingdings" w:hAnsi="Wingdings" w:hint="default"/>
      </w:rPr>
    </w:lvl>
    <w:lvl w:ilvl="6" w:tplc="7B388164">
      <w:start w:val="1"/>
      <w:numFmt w:val="bullet"/>
      <w:lvlText w:val=""/>
      <w:lvlJc w:val="left"/>
      <w:pPr>
        <w:ind w:left="5040" w:hanging="360"/>
      </w:pPr>
      <w:rPr>
        <w:rFonts w:ascii="Symbol" w:hAnsi="Symbol" w:hint="default"/>
      </w:rPr>
    </w:lvl>
    <w:lvl w:ilvl="7" w:tplc="4A74B832">
      <w:start w:val="1"/>
      <w:numFmt w:val="bullet"/>
      <w:lvlText w:val="o"/>
      <w:lvlJc w:val="left"/>
      <w:pPr>
        <w:ind w:left="5760" w:hanging="360"/>
      </w:pPr>
      <w:rPr>
        <w:rFonts w:ascii="Courier New" w:hAnsi="Courier New" w:cs="Times New Roman" w:hint="default"/>
      </w:rPr>
    </w:lvl>
    <w:lvl w:ilvl="8" w:tplc="CB8416FA">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05A0DE5"/>
    <w:multiLevelType w:val="hybridMultilevel"/>
    <w:tmpl w:val="5F943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8D06C1"/>
    <w:multiLevelType w:val="hybridMultilevel"/>
    <w:tmpl w:val="BA888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9252FA"/>
    <w:multiLevelType w:val="hybridMultilevel"/>
    <w:tmpl w:val="FE387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5548A"/>
    <w:multiLevelType w:val="hybridMultilevel"/>
    <w:tmpl w:val="07189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BA49CC"/>
    <w:multiLevelType w:val="hybridMultilevel"/>
    <w:tmpl w:val="987E9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52824FE"/>
    <w:multiLevelType w:val="hybridMultilevel"/>
    <w:tmpl w:val="C09CC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0117D"/>
    <w:multiLevelType w:val="hybridMultilevel"/>
    <w:tmpl w:val="DAB27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BAA204A"/>
    <w:multiLevelType w:val="hybridMultilevel"/>
    <w:tmpl w:val="EE3E7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F18F3"/>
    <w:multiLevelType w:val="hybridMultilevel"/>
    <w:tmpl w:val="BCB85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4215866">
    <w:abstractNumId w:val="10"/>
  </w:num>
  <w:num w:numId="2" w16cid:durableId="38091168">
    <w:abstractNumId w:val="18"/>
  </w:num>
  <w:num w:numId="3" w16cid:durableId="806976832">
    <w:abstractNumId w:val="17"/>
  </w:num>
  <w:num w:numId="4" w16cid:durableId="6384596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22134">
    <w:abstractNumId w:val="21"/>
  </w:num>
  <w:num w:numId="6" w16cid:durableId="7135058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643911">
    <w:abstractNumId w:val="11"/>
  </w:num>
  <w:num w:numId="8" w16cid:durableId="704795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6538712">
    <w:abstractNumId w:val="3"/>
  </w:num>
  <w:num w:numId="10" w16cid:durableId="1416853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9453575">
    <w:abstractNumId w:val="13"/>
  </w:num>
  <w:num w:numId="12" w16cid:durableId="709457187">
    <w:abstractNumId w:val="2"/>
  </w:num>
  <w:num w:numId="13" w16cid:durableId="7604802">
    <w:abstractNumId w:val="15"/>
  </w:num>
  <w:num w:numId="14" w16cid:durableId="1425490264">
    <w:abstractNumId w:val="1"/>
  </w:num>
  <w:num w:numId="15" w16cid:durableId="2038694175">
    <w:abstractNumId w:val="6"/>
  </w:num>
  <w:num w:numId="16" w16cid:durableId="533202346">
    <w:abstractNumId w:val="22"/>
  </w:num>
  <w:num w:numId="17" w16cid:durableId="133836289">
    <w:abstractNumId w:val="7"/>
  </w:num>
  <w:num w:numId="18" w16cid:durableId="1040591673">
    <w:abstractNumId w:val="20"/>
  </w:num>
  <w:num w:numId="19" w16cid:durableId="2144423101">
    <w:abstractNumId w:val="8"/>
  </w:num>
  <w:num w:numId="20" w16cid:durableId="85402">
    <w:abstractNumId w:val="12"/>
  </w:num>
  <w:num w:numId="21" w16cid:durableId="633295962">
    <w:abstractNumId w:val="16"/>
  </w:num>
  <w:num w:numId="22" w16cid:durableId="296113144">
    <w:abstractNumId w:val="4"/>
  </w:num>
  <w:num w:numId="23" w16cid:durableId="167213259">
    <w:abstractNumId w:val="14"/>
  </w:num>
  <w:num w:numId="24" w16cid:durableId="2106875475">
    <w:abstractNumId w:val="23"/>
  </w:num>
  <w:num w:numId="25" w16cid:durableId="1749768463">
    <w:abstractNumId w:val="19"/>
  </w:num>
  <w:num w:numId="26" w16cid:durableId="1398867219">
    <w:abstractNumId w:val="9"/>
  </w:num>
  <w:num w:numId="27" w16cid:durableId="116401147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6D4"/>
    <w:rsid w:val="00002815"/>
    <w:rsid w:val="00002D68"/>
    <w:rsid w:val="00003403"/>
    <w:rsid w:val="00003DDA"/>
    <w:rsid w:val="00004475"/>
    <w:rsid w:val="0000517C"/>
    <w:rsid w:val="00005347"/>
    <w:rsid w:val="000055DB"/>
    <w:rsid w:val="000059EC"/>
    <w:rsid w:val="0000614D"/>
    <w:rsid w:val="00006E31"/>
    <w:rsid w:val="000072B6"/>
    <w:rsid w:val="0001021B"/>
    <w:rsid w:val="00010FC5"/>
    <w:rsid w:val="00011D89"/>
    <w:rsid w:val="00012B5B"/>
    <w:rsid w:val="00013021"/>
    <w:rsid w:val="000130B5"/>
    <w:rsid w:val="0001394F"/>
    <w:rsid w:val="0001415F"/>
    <w:rsid w:val="0001427C"/>
    <w:rsid w:val="00014471"/>
    <w:rsid w:val="00014F4D"/>
    <w:rsid w:val="000154FD"/>
    <w:rsid w:val="000155D6"/>
    <w:rsid w:val="00020613"/>
    <w:rsid w:val="00020720"/>
    <w:rsid w:val="00022271"/>
    <w:rsid w:val="00022429"/>
    <w:rsid w:val="000235E8"/>
    <w:rsid w:val="000238D2"/>
    <w:rsid w:val="00023BC4"/>
    <w:rsid w:val="00024539"/>
    <w:rsid w:val="00024D89"/>
    <w:rsid w:val="000250B6"/>
    <w:rsid w:val="00025D44"/>
    <w:rsid w:val="000262F7"/>
    <w:rsid w:val="000264E5"/>
    <w:rsid w:val="00026D18"/>
    <w:rsid w:val="000270B0"/>
    <w:rsid w:val="00027596"/>
    <w:rsid w:val="00030975"/>
    <w:rsid w:val="00030E9C"/>
    <w:rsid w:val="00031A2E"/>
    <w:rsid w:val="00031F20"/>
    <w:rsid w:val="00032221"/>
    <w:rsid w:val="000323E0"/>
    <w:rsid w:val="000329A3"/>
    <w:rsid w:val="00032C4F"/>
    <w:rsid w:val="0003331B"/>
    <w:rsid w:val="0003346C"/>
    <w:rsid w:val="00033D81"/>
    <w:rsid w:val="00035EFE"/>
    <w:rsid w:val="00035FD4"/>
    <w:rsid w:val="000361FE"/>
    <w:rsid w:val="00036A2C"/>
    <w:rsid w:val="00036CAA"/>
    <w:rsid w:val="00036E3B"/>
    <w:rsid w:val="00037366"/>
    <w:rsid w:val="00040F3F"/>
    <w:rsid w:val="00041394"/>
    <w:rsid w:val="00041603"/>
    <w:rsid w:val="00041627"/>
    <w:rsid w:val="000418AE"/>
    <w:rsid w:val="00041BF0"/>
    <w:rsid w:val="00042C8A"/>
    <w:rsid w:val="00043D8C"/>
    <w:rsid w:val="00044A96"/>
    <w:rsid w:val="0004536B"/>
    <w:rsid w:val="000465E7"/>
    <w:rsid w:val="00046B68"/>
    <w:rsid w:val="000502F1"/>
    <w:rsid w:val="00050D3D"/>
    <w:rsid w:val="000511E5"/>
    <w:rsid w:val="00051252"/>
    <w:rsid w:val="000518BF"/>
    <w:rsid w:val="00052386"/>
    <w:rsid w:val="000527DD"/>
    <w:rsid w:val="0005287D"/>
    <w:rsid w:val="00053B71"/>
    <w:rsid w:val="00054CB1"/>
    <w:rsid w:val="00055189"/>
    <w:rsid w:val="00056867"/>
    <w:rsid w:val="00056903"/>
    <w:rsid w:val="00056CA1"/>
    <w:rsid w:val="00057041"/>
    <w:rsid w:val="00057711"/>
    <w:rsid w:val="000578B2"/>
    <w:rsid w:val="00057FA0"/>
    <w:rsid w:val="00060959"/>
    <w:rsid w:val="00060A4E"/>
    <w:rsid w:val="00060BA9"/>
    <w:rsid w:val="00060C8F"/>
    <w:rsid w:val="000615FA"/>
    <w:rsid w:val="0006298A"/>
    <w:rsid w:val="000643BD"/>
    <w:rsid w:val="00065B2C"/>
    <w:rsid w:val="000663CD"/>
    <w:rsid w:val="00066A51"/>
    <w:rsid w:val="00070B4D"/>
    <w:rsid w:val="000711BF"/>
    <w:rsid w:val="00071F99"/>
    <w:rsid w:val="00072994"/>
    <w:rsid w:val="000733FE"/>
    <w:rsid w:val="0007399B"/>
    <w:rsid w:val="00074219"/>
    <w:rsid w:val="00074ED5"/>
    <w:rsid w:val="00075E9B"/>
    <w:rsid w:val="0007679A"/>
    <w:rsid w:val="000779D7"/>
    <w:rsid w:val="0008015E"/>
    <w:rsid w:val="00081C2E"/>
    <w:rsid w:val="00081F04"/>
    <w:rsid w:val="000833A0"/>
    <w:rsid w:val="00083404"/>
    <w:rsid w:val="00083CED"/>
    <w:rsid w:val="000841BF"/>
    <w:rsid w:val="000844CF"/>
    <w:rsid w:val="0008487E"/>
    <w:rsid w:val="0008501D"/>
    <w:rsid w:val="0008508E"/>
    <w:rsid w:val="0008649C"/>
    <w:rsid w:val="0008651A"/>
    <w:rsid w:val="00086557"/>
    <w:rsid w:val="00086819"/>
    <w:rsid w:val="0008704C"/>
    <w:rsid w:val="000878F7"/>
    <w:rsid w:val="00087951"/>
    <w:rsid w:val="0009113B"/>
    <w:rsid w:val="00091D49"/>
    <w:rsid w:val="00091E54"/>
    <w:rsid w:val="000923BE"/>
    <w:rsid w:val="00092849"/>
    <w:rsid w:val="00093402"/>
    <w:rsid w:val="00093CD8"/>
    <w:rsid w:val="00093F62"/>
    <w:rsid w:val="00094044"/>
    <w:rsid w:val="000945D1"/>
    <w:rsid w:val="00094A4E"/>
    <w:rsid w:val="00094DA3"/>
    <w:rsid w:val="00095E6A"/>
    <w:rsid w:val="0009603D"/>
    <w:rsid w:val="00096CD1"/>
    <w:rsid w:val="000975BC"/>
    <w:rsid w:val="00097E4F"/>
    <w:rsid w:val="000A012C"/>
    <w:rsid w:val="000A0EB9"/>
    <w:rsid w:val="000A11BE"/>
    <w:rsid w:val="000A1481"/>
    <w:rsid w:val="000A186C"/>
    <w:rsid w:val="000A1EA4"/>
    <w:rsid w:val="000A2476"/>
    <w:rsid w:val="000A2643"/>
    <w:rsid w:val="000A337F"/>
    <w:rsid w:val="000A4EE8"/>
    <w:rsid w:val="000A641A"/>
    <w:rsid w:val="000A7D37"/>
    <w:rsid w:val="000B0085"/>
    <w:rsid w:val="000B0398"/>
    <w:rsid w:val="000B11C8"/>
    <w:rsid w:val="000B150B"/>
    <w:rsid w:val="000B2117"/>
    <w:rsid w:val="000B2ABF"/>
    <w:rsid w:val="000B2D35"/>
    <w:rsid w:val="000B3C0E"/>
    <w:rsid w:val="000B3EDB"/>
    <w:rsid w:val="000B543D"/>
    <w:rsid w:val="000B55F9"/>
    <w:rsid w:val="000B5BF7"/>
    <w:rsid w:val="000B5DB2"/>
    <w:rsid w:val="000B6BC8"/>
    <w:rsid w:val="000B7271"/>
    <w:rsid w:val="000C0303"/>
    <w:rsid w:val="000C06C3"/>
    <w:rsid w:val="000C1854"/>
    <w:rsid w:val="000C2924"/>
    <w:rsid w:val="000C3FD1"/>
    <w:rsid w:val="000C405A"/>
    <w:rsid w:val="000C42EA"/>
    <w:rsid w:val="000C4546"/>
    <w:rsid w:val="000C49A4"/>
    <w:rsid w:val="000C6014"/>
    <w:rsid w:val="000C68E1"/>
    <w:rsid w:val="000C69E3"/>
    <w:rsid w:val="000D0E6F"/>
    <w:rsid w:val="000D1242"/>
    <w:rsid w:val="000D1F68"/>
    <w:rsid w:val="000D22A5"/>
    <w:rsid w:val="000D6044"/>
    <w:rsid w:val="000D6D4A"/>
    <w:rsid w:val="000E08A8"/>
    <w:rsid w:val="000E0970"/>
    <w:rsid w:val="000E1399"/>
    <w:rsid w:val="000E146E"/>
    <w:rsid w:val="000E28D5"/>
    <w:rsid w:val="000E3CC7"/>
    <w:rsid w:val="000E5B35"/>
    <w:rsid w:val="000E6BD4"/>
    <w:rsid w:val="000E6D6D"/>
    <w:rsid w:val="000F09F6"/>
    <w:rsid w:val="000F119E"/>
    <w:rsid w:val="000F1F1E"/>
    <w:rsid w:val="000F2259"/>
    <w:rsid w:val="000F28CE"/>
    <w:rsid w:val="000F2C1D"/>
    <w:rsid w:val="000F2DDA"/>
    <w:rsid w:val="000F2EA0"/>
    <w:rsid w:val="000F4724"/>
    <w:rsid w:val="000F5213"/>
    <w:rsid w:val="000F5BD4"/>
    <w:rsid w:val="000F6A77"/>
    <w:rsid w:val="000F6F11"/>
    <w:rsid w:val="000F7F6B"/>
    <w:rsid w:val="00101001"/>
    <w:rsid w:val="00101023"/>
    <w:rsid w:val="001016F3"/>
    <w:rsid w:val="0010194E"/>
    <w:rsid w:val="00103276"/>
    <w:rsid w:val="001032FC"/>
    <w:rsid w:val="0010392D"/>
    <w:rsid w:val="00104162"/>
    <w:rsid w:val="0010447F"/>
    <w:rsid w:val="001046D3"/>
    <w:rsid w:val="00104FE3"/>
    <w:rsid w:val="00105291"/>
    <w:rsid w:val="00105E74"/>
    <w:rsid w:val="00106AAA"/>
    <w:rsid w:val="00106E97"/>
    <w:rsid w:val="00106F33"/>
    <w:rsid w:val="0010714F"/>
    <w:rsid w:val="001073F6"/>
    <w:rsid w:val="00107633"/>
    <w:rsid w:val="00107DD2"/>
    <w:rsid w:val="00110717"/>
    <w:rsid w:val="00111AF8"/>
    <w:rsid w:val="001120C5"/>
    <w:rsid w:val="00112713"/>
    <w:rsid w:val="00113198"/>
    <w:rsid w:val="001134C2"/>
    <w:rsid w:val="00113589"/>
    <w:rsid w:val="0011462A"/>
    <w:rsid w:val="00114B38"/>
    <w:rsid w:val="00116DBA"/>
    <w:rsid w:val="001200B5"/>
    <w:rsid w:val="00120124"/>
    <w:rsid w:val="00120BD3"/>
    <w:rsid w:val="00120FBE"/>
    <w:rsid w:val="00121AA1"/>
    <w:rsid w:val="001223D2"/>
    <w:rsid w:val="00122819"/>
    <w:rsid w:val="00122FEA"/>
    <w:rsid w:val="001232BD"/>
    <w:rsid w:val="00124227"/>
    <w:rsid w:val="00124ED5"/>
    <w:rsid w:val="00126EC6"/>
    <w:rsid w:val="001272E1"/>
    <w:rsid w:val="001276FA"/>
    <w:rsid w:val="00130F35"/>
    <w:rsid w:val="00132F4E"/>
    <w:rsid w:val="001338DB"/>
    <w:rsid w:val="00133B5B"/>
    <w:rsid w:val="001346B6"/>
    <w:rsid w:val="00134777"/>
    <w:rsid w:val="00134CB2"/>
    <w:rsid w:val="00135575"/>
    <w:rsid w:val="00137C79"/>
    <w:rsid w:val="001423C9"/>
    <w:rsid w:val="0014326F"/>
    <w:rsid w:val="001447B3"/>
    <w:rsid w:val="00144BF6"/>
    <w:rsid w:val="00144CB4"/>
    <w:rsid w:val="001453E7"/>
    <w:rsid w:val="00146388"/>
    <w:rsid w:val="0014656C"/>
    <w:rsid w:val="00146AF8"/>
    <w:rsid w:val="00147032"/>
    <w:rsid w:val="00151DF3"/>
    <w:rsid w:val="00152073"/>
    <w:rsid w:val="00154C8F"/>
    <w:rsid w:val="00154FA8"/>
    <w:rsid w:val="0015518D"/>
    <w:rsid w:val="001560BE"/>
    <w:rsid w:val="0015615C"/>
    <w:rsid w:val="00156598"/>
    <w:rsid w:val="00156AF7"/>
    <w:rsid w:val="001574EA"/>
    <w:rsid w:val="001575DA"/>
    <w:rsid w:val="001607FF"/>
    <w:rsid w:val="00160E10"/>
    <w:rsid w:val="00161939"/>
    <w:rsid w:val="00161AA0"/>
    <w:rsid w:val="00161D2E"/>
    <w:rsid w:val="00161F3E"/>
    <w:rsid w:val="00162093"/>
    <w:rsid w:val="00162CA9"/>
    <w:rsid w:val="00165183"/>
    <w:rsid w:val="00165459"/>
    <w:rsid w:val="00165A57"/>
    <w:rsid w:val="001666A9"/>
    <w:rsid w:val="00170228"/>
    <w:rsid w:val="0017062D"/>
    <w:rsid w:val="00170CD8"/>
    <w:rsid w:val="00170CDE"/>
    <w:rsid w:val="001712C2"/>
    <w:rsid w:val="00172BAF"/>
    <w:rsid w:val="00173150"/>
    <w:rsid w:val="001734D6"/>
    <w:rsid w:val="00173ABC"/>
    <w:rsid w:val="00176232"/>
    <w:rsid w:val="0017674D"/>
    <w:rsid w:val="00176F71"/>
    <w:rsid w:val="001771DD"/>
    <w:rsid w:val="00177337"/>
    <w:rsid w:val="00177720"/>
    <w:rsid w:val="00177995"/>
    <w:rsid w:val="00177A8C"/>
    <w:rsid w:val="0018163B"/>
    <w:rsid w:val="00182BE7"/>
    <w:rsid w:val="0018437C"/>
    <w:rsid w:val="0018592D"/>
    <w:rsid w:val="001859E5"/>
    <w:rsid w:val="00185E16"/>
    <w:rsid w:val="00186838"/>
    <w:rsid w:val="00186B33"/>
    <w:rsid w:val="00191690"/>
    <w:rsid w:val="001916BD"/>
    <w:rsid w:val="001922C1"/>
    <w:rsid w:val="00192690"/>
    <w:rsid w:val="00192CCC"/>
    <w:rsid w:val="00192F9D"/>
    <w:rsid w:val="00193F4B"/>
    <w:rsid w:val="001940A8"/>
    <w:rsid w:val="00194275"/>
    <w:rsid w:val="00196255"/>
    <w:rsid w:val="00196E76"/>
    <w:rsid w:val="00196EB8"/>
    <w:rsid w:val="00196EFB"/>
    <w:rsid w:val="001973FD"/>
    <w:rsid w:val="001979FF"/>
    <w:rsid w:val="00197B17"/>
    <w:rsid w:val="00197FEF"/>
    <w:rsid w:val="001A0192"/>
    <w:rsid w:val="001A0ADF"/>
    <w:rsid w:val="001A1950"/>
    <w:rsid w:val="001A1C54"/>
    <w:rsid w:val="001A202A"/>
    <w:rsid w:val="001A3ACE"/>
    <w:rsid w:val="001A7630"/>
    <w:rsid w:val="001B04A4"/>
    <w:rsid w:val="001B058F"/>
    <w:rsid w:val="001B1B0B"/>
    <w:rsid w:val="001B1C37"/>
    <w:rsid w:val="001B223A"/>
    <w:rsid w:val="001B35E8"/>
    <w:rsid w:val="001B3BE9"/>
    <w:rsid w:val="001B550D"/>
    <w:rsid w:val="001B56CF"/>
    <w:rsid w:val="001B5965"/>
    <w:rsid w:val="001B6B96"/>
    <w:rsid w:val="001B7228"/>
    <w:rsid w:val="001B738B"/>
    <w:rsid w:val="001B7784"/>
    <w:rsid w:val="001B7EFF"/>
    <w:rsid w:val="001C07F4"/>
    <w:rsid w:val="001C09DB"/>
    <w:rsid w:val="001C1540"/>
    <w:rsid w:val="001C277E"/>
    <w:rsid w:val="001C2A72"/>
    <w:rsid w:val="001C2F23"/>
    <w:rsid w:val="001C31B7"/>
    <w:rsid w:val="001C37BA"/>
    <w:rsid w:val="001C558B"/>
    <w:rsid w:val="001C5840"/>
    <w:rsid w:val="001C6F46"/>
    <w:rsid w:val="001C79D2"/>
    <w:rsid w:val="001C79FA"/>
    <w:rsid w:val="001D0B75"/>
    <w:rsid w:val="001D234B"/>
    <w:rsid w:val="001D374A"/>
    <w:rsid w:val="001D39A5"/>
    <w:rsid w:val="001D3C09"/>
    <w:rsid w:val="001D4448"/>
    <w:rsid w:val="001D44E8"/>
    <w:rsid w:val="001D4F6B"/>
    <w:rsid w:val="001D60EC"/>
    <w:rsid w:val="001D6202"/>
    <w:rsid w:val="001D6F59"/>
    <w:rsid w:val="001D73FE"/>
    <w:rsid w:val="001D7834"/>
    <w:rsid w:val="001E007F"/>
    <w:rsid w:val="001E103A"/>
    <w:rsid w:val="001E14DE"/>
    <w:rsid w:val="001E1D7E"/>
    <w:rsid w:val="001E1E94"/>
    <w:rsid w:val="001E3147"/>
    <w:rsid w:val="001E44DF"/>
    <w:rsid w:val="001E594D"/>
    <w:rsid w:val="001E5990"/>
    <w:rsid w:val="001E5CE6"/>
    <w:rsid w:val="001E5F23"/>
    <w:rsid w:val="001E6310"/>
    <w:rsid w:val="001E687F"/>
    <w:rsid w:val="001E68A5"/>
    <w:rsid w:val="001E6BB0"/>
    <w:rsid w:val="001E6DEA"/>
    <w:rsid w:val="001E7282"/>
    <w:rsid w:val="001F1409"/>
    <w:rsid w:val="001F167C"/>
    <w:rsid w:val="001F2595"/>
    <w:rsid w:val="001F2C73"/>
    <w:rsid w:val="001F2E5E"/>
    <w:rsid w:val="001F3826"/>
    <w:rsid w:val="001F3B73"/>
    <w:rsid w:val="001F4690"/>
    <w:rsid w:val="001F4D1E"/>
    <w:rsid w:val="001F4FC5"/>
    <w:rsid w:val="001F5D56"/>
    <w:rsid w:val="001F6E46"/>
    <w:rsid w:val="001F7C91"/>
    <w:rsid w:val="002033B7"/>
    <w:rsid w:val="002041C4"/>
    <w:rsid w:val="0020459C"/>
    <w:rsid w:val="00206463"/>
    <w:rsid w:val="00206F2F"/>
    <w:rsid w:val="002073D3"/>
    <w:rsid w:val="00207717"/>
    <w:rsid w:val="002100D4"/>
    <w:rsid w:val="0021053D"/>
    <w:rsid w:val="00210A5C"/>
    <w:rsid w:val="00210A92"/>
    <w:rsid w:val="00210ED2"/>
    <w:rsid w:val="00211627"/>
    <w:rsid w:val="002117B5"/>
    <w:rsid w:val="00214532"/>
    <w:rsid w:val="00215E46"/>
    <w:rsid w:val="00216C03"/>
    <w:rsid w:val="002209EC"/>
    <w:rsid w:val="00220C04"/>
    <w:rsid w:val="0022132C"/>
    <w:rsid w:val="002220C9"/>
    <w:rsid w:val="00222188"/>
    <w:rsid w:val="0022278D"/>
    <w:rsid w:val="00223404"/>
    <w:rsid w:val="002242C1"/>
    <w:rsid w:val="00225D52"/>
    <w:rsid w:val="002263EB"/>
    <w:rsid w:val="0022701F"/>
    <w:rsid w:val="0022788D"/>
    <w:rsid w:val="00227C68"/>
    <w:rsid w:val="0023118A"/>
    <w:rsid w:val="00233311"/>
    <w:rsid w:val="002333F5"/>
    <w:rsid w:val="00233724"/>
    <w:rsid w:val="002362CB"/>
    <w:rsid w:val="002365B4"/>
    <w:rsid w:val="0024147F"/>
    <w:rsid w:val="00241927"/>
    <w:rsid w:val="00242378"/>
    <w:rsid w:val="00243293"/>
    <w:rsid w:val="002432E1"/>
    <w:rsid w:val="0024339B"/>
    <w:rsid w:val="00246207"/>
    <w:rsid w:val="002462B4"/>
    <w:rsid w:val="00246712"/>
    <w:rsid w:val="00246939"/>
    <w:rsid w:val="00246B11"/>
    <w:rsid w:val="00246C5E"/>
    <w:rsid w:val="0024730B"/>
    <w:rsid w:val="00247450"/>
    <w:rsid w:val="00247D00"/>
    <w:rsid w:val="002502B3"/>
    <w:rsid w:val="0025066B"/>
    <w:rsid w:val="00250960"/>
    <w:rsid w:val="00250BC9"/>
    <w:rsid w:val="00250DC4"/>
    <w:rsid w:val="00251343"/>
    <w:rsid w:val="002517C6"/>
    <w:rsid w:val="002518D4"/>
    <w:rsid w:val="002522C3"/>
    <w:rsid w:val="00252514"/>
    <w:rsid w:val="00252A3A"/>
    <w:rsid w:val="00253021"/>
    <w:rsid w:val="002536A4"/>
    <w:rsid w:val="002542C3"/>
    <w:rsid w:val="00254F58"/>
    <w:rsid w:val="0025771D"/>
    <w:rsid w:val="00257BC0"/>
    <w:rsid w:val="00260968"/>
    <w:rsid w:val="00261C2F"/>
    <w:rsid w:val="002620BC"/>
    <w:rsid w:val="00262802"/>
    <w:rsid w:val="00263965"/>
    <w:rsid w:val="00263A90"/>
    <w:rsid w:val="00263F2E"/>
    <w:rsid w:val="0026408B"/>
    <w:rsid w:val="0026660C"/>
    <w:rsid w:val="00267C3E"/>
    <w:rsid w:val="002709BB"/>
    <w:rsid w:val="0027110B"/>
    <w:rsid w:val="0027131C"/>
    <w:rsid w:val="00271341"/>
    <w:rsid w:val="0027136B"/>
    <w:rsid w:val="002713F6"/>
    <w:rsid w:val="002718B3"/>
    <w:rsid w:val="00272F24"/>
    <w:rsid w:val="00273BAC"/>
    <w:rsid w:val="002746AC"/>
    <w:rsid w:val="002756E3"/>
    <w:rsid w:val="00275B5C"/>
    <w:rsid w:val="002763B3"/>
    <w:rsid w:val="0027656B"/>
    <w:rsid w:val="002774A1"/>
    <w:rsid w:val="002802E3"/>
    <w:rsid w:val="00280C4B"/>
    <w:rsid w:val="00280E24"/>
    <w:rsid w:val="00280ED7"/>
    <w:rsid w:val="002810E2"/>
    <w:rsid w:val="002811B8"/>
    <w:rsid w:val="0028213D"/>
    <w:rsid w:val="002822CA"/>
    <w:rsid w:val="002822EB"/>
    <w:rsid w:val="002826B7"/>
    <w:rsid w:val="00282A18"/>
    <w:rsid w:val="0028444D"/>
    <w:rsid w:val="0028515F"/>
    <w:rsid w:val="00285A10"/>
    <w:rsid w:val="002862F1"/>
    <w:rsid w:val="00290E38"/>
    <w:rsid w:val="00290EC6"/>
    <w:rsid w:val="0029113E"/>
    <w:rsid w:val="00291373"/>
    <w:rsid w:val="002927A6"/>
    <w:rsid w:val="00292849"/>
    <w:rsid w:val="00292B3A"/>
    <w:rsid w:val="0029385E"/>
    <w:rsid w:val="00294FA7"/>
    <w:rsid w:val="0029551B"/>
    <w:rsid w:val="0029584D"/>
    <w:rsid w:val="0029597D"/>
    <w:rsid w:val="00295A93"/>
    <w:rsid w:val="00296053"/>
    <w:rsid w:val="002962C3"/>
    <w:rsid w:val="00296CEC"/>
    <w:rsid w:val="0029752B"/>
    <w:rsid w:val="002A0A9C"/>
    <w:rsid w:val="002A1BE8"/>
    <w:rsid w:val="002A1EEF"/>
    <w:rsid w:val="002A2C84"/>
    <w:rsid w:val="002A2DD6"/>
    <w:rsid w:val="002A2EEF"/>
    <w:rsid w:val="002A3C2A"/>
    <w:rsid w:val="002A483C"/>
    <w:rsid w:val="002A6518"/>
    <w:rsid w:val="002A7010"/>
    <w:rsid w:val="002A714F"/>
    <w:rsid w:val="002A7D94"/>
    <w:rsid w:val="002B099D"/>
    <w:rsid w:val="002B0C7C"/>
    <w:rsid w:val="002B1729"/>
    <w:rsid w:val="002B24F4"/>
    <w:rsid w:val="002B255D"/>
    <w:rsid w:val="002B32D5"/>
    <w:rsid w:val="002B34FB"/>
    <w:rsid w:val="002B36C7"/>
    <w:rsid w:val="002B423F"/>
    <w:rsid w:val="002B4DD4"/>
    <w:rsid w:val="002B5277"/>
    <w:rsid w:val="002B5375"/>
    <w:rsid w:val="002B64C7"/>
    <w:rsid w:val="002B6A67"/>
    <w:rsid w:val="002B77C1"/>
    <w:rsid w:val="002B77EB"/>
    <w:rsid w:val="002B7F55"/>
    <w:rsid w:val="002C0CF6"/>
    <w:rsid w:val="002C0ED7"/>
    <w:rsid w:val="002C2211"/>
    <w:rsid w:val="002C2728"/>
    <w:rsid w:val="002C2CA3"/>
    <w:rsid w:val="002C32E3"/>
    <w:rsid w:val="002C54E6"/>
    <w:rsid w:val="002C5712"/>
    <w:rsid w:val="002C691C"/>
    <w:rsid w:val="002C7B55"/>
    <w:rsid w:val="002C7F16"/>
    <w:rsid w:val="002D03AF"/>
    <w:rsid w:val="002D03BD"/>
    <w:rsid w:val="002D1E0D"/>
    <w:rsid w:val="002D35CF"/>
    <w:rsid w:val="002D44C1"/>
    <w:rsid w:val="002D5006"/>
    <w:rsid w:val="002D53DE"/>
    <w:rsid w:val="002D6596"/>
    <w:rsid w:val="002D70D0"/>
    <w:rsid w:val="002D757E"/>
    <w:rsid w:val="002D7663"/>
    <w:rsid w:val="002E012C"/>
    <w:rsid w:val="002E01D0"/>
    <w:rsid w:val="002E0A5F"/>
    <w:rsid w:val="002E161D"/>
    <w:rsid w:val="002E288A"/>
    <w:rsid w:val="002E3100"/>
    <w:rsid w:val="002E3EA5"/>
    <w:rsid w:val="002E422B"/>
    <w:rsid w:val="002E469E"/>
    <w:rsid w:val="002E556E"/>
    <w:rsid w:val="002E5B68"/>
    <w:rsid w:val="002E5CB5"/>
    <w:rsid w:val="002E61AF"/>
    <w:rsid w:val="002E6ABE"/>
    <w:rsid w:val="002E6C95"/>
    <w:rsid w:val="002E6F4A"/>
    <w:rsid w:val="002E7C36"/>
    <w:rsid w:val="002F14E0"/>
    <w:rsid w:val="002F1CD8"/>
    <w:rsid w:val="002F229E"/>
    <w:rsid w:val="002F23CD"/>
    <w:rsid w:val="002F3ADF"/>
    <w:rsid w:val="002F3D32"/>
    <w:rsid w:val="002F3DBD"/>
    <w:rsid w:val="002F475E"/>
    <w:rsid w:val="002F4F27"/>
    <w:rsid w:val="002F5F31"/>
    <w:rsid w:val="002F5F46"/>
    <w:rsid w:val="002F6AB8"/>
    <w:rsid w:val="002F7254"/>
    <w:rsid w:val="002F736A"/>
    <w:rsid w:val="002F7695"/>
    <w:rsid w:val="00300E87"/>
    <w:rsid w:val="00302216"/>
    <w:rsid w:val="00303C67"/>
    <w:rsid w:val="00303E53"/>
    <w:rsid w:val="003045BF"/>
    <w:rsid w:val="00305223"/>
    <w:rsid w:val="00305CC1"/>
    <w:rsid w:val="00306410"/>
    <w:rsid w:val="003069F9"/>
    <w:rsid w:val="00306E5F"/>
    <w:rsid w:val="00306EA4"/>
    <w:rsid w:val="00307C0C"/>
    <w:rsid w:val="00307E14"/>
    <w:rsid w:val="00310924"/>
    <w:rsid w:val="00310F64"/>
    <w:rsid w:val="00312324"/>
    <w:rsid w:val="00314054"/>
    <w:rsid w:val="0031532E"/>
    <w:rsid w:val="00315D65"/>
    <w:rsid w:val="0031611B"/>
    <w:rsid w:val="00316236"/>
    <w:rsid w:val="00316F27"/>
    <w:rsid w:val="00317037"/>
    <w:rsid w:val="00317833"/>
    <w:rsid w:val="00317A70"/>
    <w:rsid w:val="003200C3"/>
    <w:rsid w:val="0032076D"/>
    <w:rsid w:val="003214F1"/>
    <w:rsid w:val="00322856"/>
    <w:rsid w:val="00322E4B"/>
    <w:rsid w:val="00323B0A"/>
    <w:rsid w:val="003250B8"/>
    <w:rsid w:val="003251CC"/>
    <w:rsid w:val="003252EE"/>
    <w:rsid w:val="00325FBD"/>
    <w:rsid w:val="00326CF2"/>
    <w:rsid w:val="00327870"/>
    <w:rsid w:val="00327AFD"/>
    <w:rsid w:val="00327DB7"/>
    <w:rsid w:val="00332275"/>
    <w:rsid w:val="0033259D"/>
    <w:rsid w:val="003333D2"/>
    <w:rsid w:val="003341F3"/>
    <w:rsid w:val="003344E1"/>
    <w:rsid w:val="0033511E"/>
    <w:rsid w:val="0033530A"/>
    <w:rsid w:val="00336523"/>
    <w:rsid w:val="00336807"/>
    <w:rsid w:val="00337339"/>
    <w:rsid w:val="00340241"/>
    <w:rsid w:val="003406C6"/>
    <w:rsid w:val="00340CE1"/>
    <w:rsid w:val="003418CC"/>
    <w:rsid w:val="003418FA"/>
    <w:rsid w:val="003449D8"/>
    <w:rsid w:val="003459BD"/>
    <w:rsid w:val="0034624F"/>
    <w:rsid w:val="00346B80"/>
    <w:rsid w:val="003471C8"/>
    <w:rsid w:val="0034722A"/>
    <w:rsid w:val="00350D38"/>
    <w:rsid w:val="00351275"/>
    <w:rsid w:val="003514BE"/>
    <w:rsid w:val="00351B36"/>
    <w:rsid w:val="00351FCB"/>
    <w:rsid w:val="00352500"/>
    <w:rsid w:val="003534D1"/>
    <w:rsid w:val="003539B5"/>
    <w:rsid w:val="003539D4"/>
    <w:rsid w:val="0035753F"/>
    <w:rsid w:val="00357B4E"/>
    <w:rsid w:val="00360AB1"/>
    <w:rsid w:val="00360BF7"/>
    <w:rsid w:val="00361D6C"/>
    <w:rsid w:val="003621BB"/>
    <w:rsid w:val="00363F77"/>
    <w:rsid w:val="00365651"/>
    <w:rsid w:val="00365660"/>
    <w:rsid w:val="00366A75"/>
    <w:rsid w:val="00366C51"/>
    <w:rsid w:val="003716FD"/>
    <w:rsid w:val="00371C10"/>
    <w:rsid w:val="0037204B"/>
    <w:rsid w:val="0037214C"/>
    <w:rsid w:val="0037231F"/>
    <w:rsid w:val="00372A15"/>
    <w:rsid w:val="003730DD"/>
    <w:rsid w:val="003744CF"/>
    <w:rsid w:val="00374717"/>
    <w:rsid w:val="0037676C"/>
    <w:rsid w:val="003769D8"/>
    <w:rsid w:val="00377A1A"/>
    <w:rsid w:val="003801CE"/>
    <w:rsid w:val="00381043"/>
    <w:rsid w:val="003813C3"/>
    <w:rsid w:val="00381447"/>
    <w:rsid w:val="0038186A"/>
    <w:rsid w:val="00381D11"/>
    <w:rsid w:val="00382828"/>
    <w:rsid w:val="003829E5"/>
    <w:rsid w:val="00382D3C"/>
    <w:rsid w:val="00386109"/>
    <w:rsid w:val="00386944"/>
    <w:rsid w:val="00386D70"/>
    <w:rsid w:val="00390AAF"/>
    <w:rsid w:val="00391A7B"/>
    <w:rsid w:val="00393A72"/>
    <w:rsid w:val="00393D70"/>
    <w:rsid w:val="003942CD"/>
    <w:rsid w:val="0039517E"/>
    <w:rsid w:val="003956CC"/>
    <w:rsid w:val="00395C9A"/>
    <w:rsid w:val="00396CE8"/>
    <w:rsid w:val="00397AE1"/>
    <w:rsid w:val="00397BE9"/>
    <w:rsid w:val="003A04E1"/>
    <w:rsid w:val="003A0853"/>
    <w:rsid w:val="003A1D41"/>
    <w:rsid w:val="003A28D3"/>
    <w:rsid w:val="003A3D00"/>
    <w:rsid w:val="003A3DA8"/>
    <w:rsid w:val="003A5736"/>
    <w:rsid w:val="003A593D"/>
    <w:rsid w:val="003A5D9D"/>
    <w:rsid w:val="003A6611"/>
    <w:rsid w:val="003A6666"/>
    <w:rsid w:val="003A6B67"/>
    <w:rsid w:val="003A7DF0"/>
    <w:rsid w:val="003B13B6"/>
    <w:rsid w:val="003B14C3"/>
    <w:rsid w:val="003B15E6"/>
    <w:rsid w:val="003B1A29"/>
    <w:rsid w:val="003B1BDC"/>
    <w:rsid w:val="003B25AD"/>
    <w:rsid w:val="003B3178"/>
    <w:rsid w:val="003B4001"/>
    <w:rsid w:val="003B408A"/>
    <w:rsid w:val="003B57C3"/>
    <w:rsid w:val="003B5A6B"/>
    <w:rsid w:val="003B7240"/>
    <w:rsid w:val="003B7ABE"/>
    <w:rsid w:val="003C08A2"/>
    <w:rsid w:val="003C2045"/>
    <w:rsid w:val="003C25D3"/>
    <w:rsid w:val="003C3BBA"/>
    <w:rsid w:val="003C4116"/>
    <w:rsid w:val="003C43A1"/>
    <w:rsid w:val="003C4782"/>
    <w:rsid w:val="003C4FC0"/>
    <w:rsid w:val="003C55F4"/>
    <w:rsid w:val="003C7265"/>
    <w:rsid w:val="003C7897"/>
    <w:rsid w:val="003C7A3F"/>
    <w:rsid w:val="003C7D5B"/>
    <w:rsid w:val="003C7DDC"/>
    <w:rsid w:val="003D0D5F"/>
    <w:rsid w:val="003D12EC"/>
    <w:rsid w:val="003D2766"/>
    <w:rsid w:val="003D2A74"/>
    <w:rsid w:val="003D3E8F"/>
    <w:rsid w:val="003D577F"/>
    <w:rsid w:val="003D58F3"/>
    <w:rsid w:val="003D6475"/>
    <w:rsid w:val="003D6C33"/>
    <w:rsid w:val="003D6EE6"/>
    <w:rsid w:val="003D7000"/>
    <w:rsid w:val="003D7229"/>
    <w:rsid w:val="003D753D"/>
    <w:rsid w:val="003D780D"/>
    <w:rsid w:val="003D7E30"/>
    <w:rsid w:val="003E287F"/>
    <w:rsid w:val="003E2B6A"/>
    <w:rsid w:val="003E2C12"/>
    <w:rsid w:val="003E375C"/>
    <w:rsid w:val="003E4086"/>
    <w:rsid w:val="003E460B"/>
    <w:rsid w:val="003E5549"/>
    <w:rsid w:val="003E5F26"/>
    <w:rsid w:val="003E639E"/>
    <w:rsid w:val="003E6996"/>
    <w:rsid w:val="003E6CD1"/>
    <w:rsid w:val="003E71E5"/>
    <w:rsid w:val="003F007E"/>
    <w:rsid w:val="003F0290"/>
    <w:rsid w:val="003F0445"/>
    <w:rsid w:val="003F0CF0"/>
    <w:rsid w:val="003F14B1"/>
    <w:rsid w:val="003F157F"/>
    <w:rsid w:val="003F24DC"/>
    <w:rsid w:val="003F2A2F"/>
    <w:rsid w:val="003F2B20"/>
    <w:rsid w:val="003F3289"/>
    <w:rsid w:val="003F3346"/>
    <w:rsid w:val="003F395A"/>
    <w:rsid w:val="003F3C62"/>
    <w:rsid w:val="003F3D9D"/>
    <w:rsid w:val="003F4388"/>
    <w:rsid w:val="003F4A05"/>
    <w:rsid w:val="003F4B9F"/>
    <w:rsid w:val="003F5A90"/>
    <w:rsid w:val="003F5CB9"/>
    <w:rsid w:val="003F67CE"/>
    <w:rsid w:val="004013C7"/>
    <w:rsid w:val="00401FCF"/>
    <w:rsid w:val="00402836"/>
    <w:rsid w:val="00403452"/>
    <w:rsid w:val="004043BC"/>
    <w:rsid w:val="00406285"/>
    <w:rsid w:val="0040780A"/>
    <w:rsid w:val="004110F8"/>
    <w:rsid w:val="004111BD"/>
    <w:rsid w:val="00411704"/>
    <w:rsid w:val="00411FAE"/>
    <w:rsid w:val="0041293D"/>
    <w:rsid w:val="004129FD"/>
    <w:rsid w:val="00412C31"/>
    <w:rsid w:val="00413774"/>
    <w:rsid w:val="004148F9"/>
    <w:rsid w:val="00414F59"/>
    <w:rsid w:val="0041716C"/>
    <w:rsid w:val="00417235"/>
    <w:rsid w:val="00417505"/>
    <w:rsid w:val="00417B9B"/>
    <w:rsid w:val="0042084E"/>
    <w:rsid w:val="0042110B"/>
    <w:rsid w:val="00421540"/>
    <w:rsid w:val="00421565"/>
    <w:rsid w:val="00421905"/>
    <w:rsid w:val="00421EEF"/>
    <w:rsid w:val="004226DA"/>
    <w:rsid w:val="00422D97"/>
    <w:rsid w:val="00423D63"/>
    <w:rsid w:val="00423E8D"/>
    <w:rsid w:val="00424743"/>
    <w:rsid w:val="0042478B"/>
    <w:rsid w:val="004247D2"/>
    <w:rsid w:val="00424D65"/>
    <w:rsid w:val="00424E1D"/>
    <w:rsid w:val="00425753"/>
    <w:rsid w:val="0042679A"/>
    <w:rsid w:val="00426F53"/>
    <w:rsid w:val="00430083"/>
    <w:rsid w:val="00430393"/>
    <w:rsid w:val="00430B78"/>
    <w:rsid w:val="00430E35"/>
    <w:rsid w:val="00430F3A"/>
    <w:rsid w:val="00431617"/>
    <w:rsid w:val="00431651"/>
    <w:rsid w:val="00431806"/>
    <w:rsid w:val="00432D6E"/>
    <w:rsid w:val="00434537"/>
    <w:rsid w:val="004350F9"/>
    <w:rsid w:val="004354BC"/>
    <w:rsid w:val="00435B2F"/>
    <w:rsid w:val="00436D0F"/>
    <w:rsid w:val="00437891"/>
    <w:rsid w:val="00437977"/>
    <w:rsid w:val="00437AC5"/>
    <w:rsid w:val="00440582"/>
    <w:rsid w:val="004407C5"/>
    <w:rsid w:val="004418C8"/>
    <w:rsid w:val="00441A87"/>
    <w:rsid w:val="0044292B"/>
    <w:rsid w:val="00442C6C"/>
    <w:rsid w:val="00443032"/>
    <w:rsid w:val="00443CBE"/>
    <w:rsid w:val="00443E8A"/>
    <w:rsid w:val="004441BC"/>
    <w:rsid w:val="00444549"/>
    <w:rsid w:val="0044537D"/>
    <w:rsid w:val="00445405"/>
    <w:rsid w:val="004459D3"/>
    <w:rsid w:val="004468B4"/>
    <w:rsid w:val="0044773D"/>
    <w:rsid w:val="004501A4"/>
    <w:rsid w:val="00451BEF"/>
    <w:rsid w:val="00451DC6"/>
    <w:rsid w:val="0045230A"/>
    <w:rsid w:val="00452585"/>
    <w:rsid w:val="0045262F"/>
    <w:rsid w:val="00452651"/>
    <w:rsid w:val="00452737"/>
    <w:rsid w:val="004537F9"/>
    <w:rsid w:val="00453C7D"/>
    <w:rsid w:val="004543AB"/>
    <w:rsid w:val="00454AD0"/>
    <w:rsid w:val="00454D1F"/>
    <w:rsid w:val="00457337"/>
    <w:rsid w:val="00457E59"/>
    <w:rsid w:val="00457E8A"/>
    <w:rsid w:val="00460BFA"/>
    <w:rsid w:val="00461003"/>
    <w:rsid w:val="00461C0D"/>
    <w:rsid w:val="00461CC0"/>
    <w:rsid w:val="00461E9B"/>
    <w:rsid w:val="00461EB8"/>
    <w:rsid w:val="0046237A"/>
    <w:rsid w:val="00462986"/>
    <w:rsid w:val="00462E3D"/>
    <w:rsid w:val="00463AF2"/>
    <w:rsid w:val="0046440A"/>
    <w:rsid w:val="004644DF"/>
    <w:rsid w:val="00465C83"/>
    <w:rsid w:val="00465D98"/>
    <w:rsid w:val="00465FDC"/>
    <w:rsid w:val="00466004"/>
    <w:rsid w:val="00466A63"/>
    <w:rsid w:val="00466C7B"/>
    <w:rsid w:val="00466E79"/>
    <w:rsid w:val="00466FFF"/>
    <w:rsid w:val="0046731B"/>
    <w:rsid w:val="00467ECB"/>
    <w:rsid w:val="00470D7D"/>
    <w:rsid w:val="0047244B"/>
    <w:rsid w:val="004727FE"/>
    <w:rsid w:val="00473267"/>
    <w:rsid w:val="0047372D"/>
    <w:rsid w:val="00473BA3"/>
    <w:rsid w:val="004743DD"/>
    <w:rsid w:val="00474899"/>
    <w:rsid w:val="00474CEA"/>
    <w:rsid w:val="00474D84"/>
    <w:rsid w:val="00474F08"/>
    <w:rsid w:val="00476EC6"/>
    <w:rsid w:val="00477056"/>
    <w:rsid w:val="00477227"/>
    <w:rsid w:val="00477731"/>
    <w:rsid w:val="0048226B"/>
    <w:rsid w:val="004825AA"/>
    <w:rsid w:val="00483968"/>
    <w:rsid w:val="004841BE"/>
    <w:rsid w:val="00484871"/>
    <w:rsid w:val="00484F86"/>
    <w:rsid w:val="00485BEA"/>
    <w:rsid w:val="00485EE0"/>
    <w:rsid w:val="00486657"/>
    <w:rsid w:val="00486CD6"/>
    <w:rsid w:val="004875DB"/>
    <w:rsid w:val="004878C0"/>
    <w:rsid w:val="00490746"/>
    <w:rsid w:val="00490852"/>
    <w:rsid w:val="00490C56"/>
    <w:rsid w:val="00490DA8"/>
    <w:rsid w:val="00490FFE"/>
    <w:rsid w:val="00491C83"/>
    <w:rsid w:val="00491C9C"/>
    <w:rsid w:val="00492DA4"/>
    <w:rsid w:val="00492F30"/>
    <w:rsid w:val="00492FBF"/>
    <w:rsid w:val="004933E3"/>
    <w:rsid w:val="00493B94"/>
    <w:rsid w:val="004946F4"/>
    <w:rsid w:val="00494867"/>
    <w:rsid w:val="0049487E"/>
    <w:rsid w:val="00495618"/>
    <w:rsid w:val="00495E31"/>
    <w:rsid w:val="004969E4"/>
    <w:rsid w:val="00496C65"/>
    <w:rsid w:val="004A0237"/>
    <w:rsid w:val="004A02D3"/>
    <w:rsid w:val="004A0A29"/>
    <w:rsid w:val="004A160D"/>
    <w:rsid w:val="004A2503"/>
    <w:rsid w:val="004A2957"/>
    <w:rsid w:val="004A379F"/>
    <w:rsid w:val="004A3B82"/>
    <w:rsid w:val="004A3E81"/>
    <w:rsid w:val="004A4195"/>
    <w:rsid w:val="004A4926"/>
    <w:rsid w:val="004A5C09"/>
    <w:rsid w:val="004A5C62"/>
    <w:rsid w:val="004A5CE5"/>
    <w:rsid w:val="004A64FF"/>
    <w:rsid w:val="004A6930"/>
    <w:rsid w:val="004A707D"/>
    <w:rsid w:val="004A77CF"/>
    <w:rsid w:val="004A786F"/>
    <w:rsid w:val="004B1551"/>
    <w:rsid w:val="004B3B1C"/>
    <w:rsid w:val="004B3D32"/>
    <w:rsid w:val="004B4185"/>
    <w:rsid w:val="004B4250"/>
    <w:rsid w:val="004B478A"/>
    <w:rsid w:val="004B4C41"/>
    <w:rsid w:val="004B550B"/>
    <w:rsid w:val="004C0E3E"/>
    <w:rsid w:val="004C18C8"/>
    <w:rsid w:val="004C3938"/>
    <w:rsid w:val="004C397B"/>
    <w:rsid w:val="004C3C61"/>
    <w:rsid w:val="004C5541"/>
    <w:rsid w:val="004C6EEE"/>
    <w:rsid w:val="004C702B"/>
    <w:rsid w:val="004D0033"/>
    <w:rsid w:val="004D016B"/>
    <w:rsid w:val="004D0F89"/>
    <w:rsid w:val="004D1B22"/>
    <w:rsid w:val="004D23CC"/>
    <w:rsid w:val="004D36F2"/>
    <w:rsid w:val="004D3D65"/>
    <w:rsid w:val="004D522C"/>
    <w:rsid w:val="004D6283"/>
    <w:rsid w:val="004D6459"/>
    <w:rsid w:val="004D6471"/>
    <w:rsid w:val="004D7FCF"/>
    <w:rsid w:val="004E1106"/>
    <w:rsid w:val="004E138F"/>
    <w:rsid w:val="004E1A50"/>
    <w:rsid w:val="004E1D5D"/>
    <w:rsid w:val="004E27A4"/>
    <w:rsid w:val="004E28C6"/>
    <w:rsid w:val="004E28F7"/>
    <w:rsid w:val="004E4162"/>
    <w:rsid w:val="004E4649"/>
    <w:rsid w:val="004E481D"/>
    <w:rsid w:val="004E51E4"/>
    <w:rsid w:val="004E52CA"/>
    <w:rsid w:val="004E5C2B"/>
    <w:rsid w:val="004E6B08"/>
    <w:rsid w:val="004E6B31"/>
    <w:rsid w:val="004E7B61"/>
    <w:rsid w:val="004F00DD"/>
    <w:rsid w:val="004F01CF"/>
    <w:rsid w:val="004F2133"/>
    <w:rsid w:val="004F250A"/>
    <w:rsid w:val="004F2627"/>
    <w:rsid w:val="004F3389"/>
    <w:rsid w:val="004F33CF"/>
    <w:rsid w:val="004F4990"/>
    <w:rsid w:val="004F5398"/>
    <w:rsid w:val="004F55F1"/>
    <w:rsid w:val="004F5F1B"/>
    <w:rsid w:val="004F65D5"/>
    <w:rsid w:val="004F6936"/>
    <w:rsid w:val="004F71CE"/>
    <w:rsid w:val="004F76CD"/>
    <w:rsid w:val="004F790D"/>
    <w:rsid w:val="004F7B35"/>
    <w:rsid w:val="00500AB4"/>
    <w:rsid w:val="005019AD"/>
    <w:rsid w:val="00501F9D"/>
    <w:rsid w:val="0050213F"/>
    <w:rsid w:val="005021CB"/>
    <w:rsid w:val="00502378"/>
    <w:rsid w:val="00502DF6"/>
    <w:rsid w:val="00502F9C"/>
    <w:rsid w:val="0050395D"/>
    <w:rsid w:val="00503DC6"/>
    <w:rsid w:val="00503F58"/>
    <w:rsid w:val="005042C2"/>
    <w:rsid w:val="00504399"/>
    <w:rsid w:val="00505B02"/>
    <w:rsid w:val="0050614B"/>
    <w:rsid w:val="00506BEB"/>
    <w:rsid w:val="00506E51"/>
    <w:rsid w:val="00506F5D"/>
    <w:rsid w:val="00507E85"/>
    <w:rsid w:val="0051020D"/>
    <w:rsid w:val="00510C37"/>
    <w:rsid w:val="005126D0"/>
    <w:rsid w:val="00513109"/>
    <w:rsid w:val="0051312B"/>
    <w:rsid w:val="005135F6"/>
    <w:rsid w:val="00514667"/>
    <w:rsid w:val="00514CA0"/>
    <w:rsid w:val="00514E85"/>
    <w:rsid w:val="00515685"/>
    <w:rsid w:val="0051568D"/>
    <w:rsid w:val="00516132"/>
    <w:rsid w:val="0051798B"/>
    <w:rsid w:val="005216EC"/>
    <w:rsid w:val="00521785"/>
    <w:rsid w:val="00521A17"/>
    <w:rsid w:val="00523302"/>
    <w:rsid w:val="0052563E"/>
    <w:rsid w:val="00525729"/>
    <w:rsid w:val="00525A1F"/>
    <w:rsid w:val="00525B97"/>
    <w:rsid w:val="00525F4A"/>
    <w:rsid w:val="0052697D"/>
    <w:rsid w:val="00526AC7"/>
    <w:rsid w:val="00526B84"/>
    <w:rsid w:val="00526C15"/>
    <w:rsid w:val="00526FF3"/>
    <w:rsid w:val="005307B2"/>
    <w:rsid w:val="005315E4"/>
    <w:rsid w:val="00531EA1"/>
    <w:rsid w:val="00532360"/>
    <w:rsid w:val="00534A0A"/>
    <w:rsid w:val="00534B62"/>
    <w:rsid w:val="00536499"/>
    <w:rsid w:val="005366EF"/>
    <w:rsid w:val="00536925"/>
    <w:rsid w:val="005369B4"/>
    <w:rsid w:val="00536EDD"/>
    <w:rsid w:val="00536FE3"/>
    <w:rsid w:val="00537F92"/>
    <w:rsid w:val="00541D75"/>
    <w:rsid w:val="00542A03"/>
    <w:rsid w:val="005438AA"/>
    <w:rsid w:val="00543903"/>
    <w:rsid w:val="00543E08"/>
    <w:rsid w:val="00543F11"/>
    <w:rsid w:val="00544691"/>
    <w:rsid w:val="005452C4"/>
    <w:rsid w:val="00545510"/>
    <w:rsid w:val="00545A8F"/>
    <w:rsid w:val="00546305"/>
    <w:rsid w:val="00546CB4"/>
    <w:rsid w:val="00546FBD"/>
    <w:rsid w:val="00547A95"/>
    <w:rsid w:val="00550872"/>
    <w:rsid w:val="0055119B"/>
    <w:rsid w:val="00552151"/>
    <w:rsid w:val="0055217E"/>
    <w:rsid w:val="005529EA"/>
    <w:rsid w:val="00552D9D"/>
    <w:rsid w:val="00552EDD"/>
    <w:rsid w:val="005550D7"/>
    <w:rsid w:val="00555B4A"/>
    <w:rsid w:val="0055667E"/>
    <w:rsid w:val="005604AB"/>
    <w:rsid w:val="00561202"/>
    <w:rsid w:val="00562968"/>
    <w:rsid w:val="00562B81"/>
    <w:rsid w:val="0056314D"/>
    <w:rsid w:val="005639CD"/>
    <w:rsid w:val="0056445A"/>
    <w:rsid w:val="0056466C"/>
    <w:rsid w:val="00565A15"/>
    <w:rsid w:val="00565D96"/>
    <w:rsid w:val="00566186"/>
    <w:rsid w:val="005664BD"/>
    <w:rsid w:val="00567080"/>
    <w:rsid w:val="005670B6"/>
    <w:rsid w:val="00567DBB"/>
    <w:rsid w:val="0057013D"/>
    <w:rsid w:val="00572031"/>
    <w:rsid w:val="00572282"/>
    <w:rsid w:val="00573CE3"/>
    <w:rsid w:val="00574A00"/>
    <w:rsid w:val="005753A1"/>
    <w:rsid w:val="00575545"/>
    <w:rsid w:val="00575B4D"/>
    <w:rsid w:val="00575C8B"/>
    <w:rsid w:val="00576B0F"/>
    <w:rsid w:val="00576E84"/>
    <w:rsid w:val="00577116"/>
    <w:rsid w:val="00577797"/>
    <w:rsid w:val="00580394"/>
    <w:rsid w:val="005809CD"/>
    <w:rsid w:val="00581B52"/>
    <w:rsid w:val="00582B8C"/>
    <w:rsid w:val="0058469E"/>
    <w:rsid w:val="005869F6"/>
    <w:rsid w:val="0058757E"/>
    <w:rsid w:val="00587D90"/>
    <w:rsid w:val="005901AB"/>
    <w:rsid w:val="0059063E"/>
    <w:rsid w:val="005911F2"/>
    <w:rsid w:val="00591782"/>
    <w:rsid w:val="005923BA"/>
    <w:rsid w:val="00593A73"/>
    <w:rsid w:val="00593A99"/>
    <w:rsid w:val="00594199"/>
    <w:rsid w:val="0059478D"/>
    <w:rsid w:val="0059483E"/>
    <w:rsid w:val="00594B54"/>
    <w:rsid w:val="0059559A"/>
    <w:rsid w:val="00596520"/>
    <w:rsid w:val="00596A4B"/>
    <w:rsid w:val="00597507"/>
    <w:rsid w:val="00597686"/>
    <w:rsid w:val="005979A1"/>
    <w:rsid w:val="005979AE"/>
    <w:rsid w:val="005A016B"/>
    <w:rsid w:val="005A07FB"/>
    <w:rsid w:val="005A1084"/>
    <w:rsid w:val="005A15C2"/>
    <w:rsid w:val="005A21E3"/>
    <w:rsid w:val="005A2AF8"/>
    <w:rsid w:val="005A479D"/>
    <w:rsid w:val="005A551E"/>
    <w:rsid w:val="005A5B6E"/>
    <w:rsid w:val="005A5D67"/>
    <w:rsid w:val="005A6D06"/>
    <w:rsid w:val="005A6EF7"/>
    <w:rsid w:val="005A7A8F"/>
    <w:rsid w:val="005B1C6D"/>
    <w:rsid w:val="005B20B5"/>
    <w:rsid w:val="005B21B6"/>
    <w:rsid w:val="005B23C1"/>
    <w:rsid w:val="005B2513"/>
    <w:rsid w:val="005B28BD"/>
    <w:rsid w:val="005B2DB2"/>
    <w:rsid w:val="005B3543"/>
    <w:rsid w:val="005B3A08"/>
    <w:rsid w:val="005B4A3D"/>
    <w:rsid w:val="005B4B0A"/>
    <w:rsid w:val="005B4BC2"/>
    <w:rsid w:val="005B4E8A"/>
    <w:rsid w:val="005B4EA4"/>
    <w:rsid w:val="005B7A63"/>
    <w:rsid w:val="005B7C7B"/>
    <w:rsid w:val="005C0405"/>
    <w:rsid w:val="005C0955"/>
    <w:rsid w:val="005C0C73"/>
    <w:rsid w:val="005C17CC"/>
    <w:rsid w:val="005C2807"/>
    <w:rsid w:val="005C441B"/>
    <w:rsid w:val="005C49DA"/>
    <w:rsid w:val="005C50F3"/>
    <w:rsid w:val="005C54B5"/>
    <w:rsid w:val="005C5D80"/>
    <w:rsid w:val="005C5D91"/>
    <w:rsid w:val="005C66EE"/>
    <w:rsid w:val="005C6DD4"/>
    <w:rsid w:val="005D055F"/>
    <w:rsid w:val="005D07B8"/>
    <w:rsid w:val="005D1125"/>
    <w:rsid w:val="005D1446"/>
    <w:rsid w:val="005D1EB7"/>
    <w:rsid w:val="005D30F6"/>
    <w:rsid w:val="005D34C2"/>
    <w:rsid w:val="005D4D7E"/>
    <w:rsid w:val="005D59AF"/>
    <w:rsid w:val="005D6597"/>
    <w:rsid w:val="005D66E8"/>
    <w:rsid w:val="005D6B58"/>
    <w:rsid w:val="005D7659"/>
    <w:rsid w:val="005D7DDB"/>
    <w:rsid w:val="005E06BD"/>
    <w:rsid w:val="005E14E7"/>
    <w:rsid w:val="005E26A3"/>
    <w:rsid w:val="005E2ECB"/>
    <w:rsid w:val="005E3463"/>
    <w:rsid w:val="005E447E"/>
    <w:rsid w:val="005E4688"/>
    <w:rsid w:val="005E4FD1"/>
    <w:rsid w:val="005E618D"/>
    <w:rsid w:val="005E7CE4"/>
    <w:rsid w:val="005E7E4B"/>
    <w:rsid w:val="005F0775"/>
    <w:rsid w:val="005F07E3"/>
    <w:rsid w:val="005F0CF5"/>
    <w:rsid w:val="005F21EB"/>
    <w:rsid w:val="005F2383"/>
    <w:rsid w:val="005F2DCC"/>
    <w:rsid w:val="005F37DA"/>
    <w:rsid w:val="005F4824"/>
    <w:rsid w:val="005F48CD"/>
    <w:rsid w:val="005F5B99"/>
    <w:rsid w:val="005F5F31"/>
    <w:rsid w:val="005F64CF"/>
    <w:rsid w:val="005F65E4"/>
    <w:rsid w:val="005F7595"/>
    <w:rsid w:val="00600AFC"/>
    <w:rsid w:val="0060168B"/>
    <w:rsid w:val="006034FF"/>
    <w:rsid w:val="006041AD"/>
    <w:rsid w:val="006044FE"/>
    <w:rsid w:val="00604F51"/>
    <w:rsid w:val="00605042"/>
    <w:rsid w:val="00605908"/>
    <w:rsid w:val="00606FC6"/>
    <w:rsid w:val="006071E6"/>
    <w:rsid w:val="00607850"/>
    <w:rsid w:val="00607E78"/>
    <w:rsid w:val="00610D7C"/>
    <w:rsid w:val="0061171C"/>
    <w:rsid w:val="00611802"/>
    <w:rsid w:val="00612E7B"/>
    <w:rsid w:val="00613139"/>
    <w:rsid w:val="00613414"/>
    <w:rsid w:val="0061387A"/>
    <w:rsid w:val="00613893"/>
    <w:rsid w:val="006139DB"/>
    <w:rsid w:val="00613B78"/>
    <w:rsid w:val="006144D3"/>
    <w:rsid w:val="006166F7"/>
    <w:rsid w:val="00616B92"/>
    <w:rsid w:val="00616D50"/>
    <w:rsid w:val="00617608"/>
    <w:rsid w:val="0061769F"/>
    <w:rsid w:val="00617EDF"/>
    <w:rsid w:val="00620154"/>
    <w:rsid w:val="0062148C"/>
    <w:rsid w:val="00621A38"/>
    <w:rsid w:val="00621AD0"/>
    <w:rsid w:val="00621F98"/>
    <w:rsid w:val="006224C2"/>
    <w:rsid w:val="0062307E"/>
    <w:rsid w:val="006230CA"/>
    <w:rsid w:val="006239A7"/>
    <w:rsid w:val="006239EB"/>
    <w:rsid w:val="00623CD9"/>
    <w:rsid w:val="0062408D"/>
    <w:rsid w:val="006240CC"/>
    <w:rsid w:val="006248D3"/>
    <w:rsid w:val="00624940"/>
    <w:rsid w:val="006249CE"/>
    <w:rsid w:val="006254F8"/>
    <w:rsid w:val="00626FA0"/>
    <w:rsid w:val="00627DA7"/>
    <w:rsid w:val="00630965"/>
    <w:rsid w:val="00630A69"/>
    <w:rsid w:val="00630DA4"/>
    <w:rsid w:val="00631853"/>
    <w:rsid w:val="00631C1E"/>
    <w:rsid w:val="00631CD4"/>
    <w:rsid w:val="00632046"/>
    <w:rsid w:val="00632597"/>
    <w:rsid w:val="00634204"/>
    <w:rsid w:val="00634D13"/>
    <w:rsid w:val="006358B4"/>
    <w:rsid w:val="0064092B"/>
    <w:rsid w:val="00641724"/>
    <w:rsid w:val="00641965"/>
    <w:rsid w:val="006419AA"/>
    <w:rsid w:val="00641DB6"/>
    <w:rsid w:val="006421D5"/>
    <w:rsid w:val="00644678"/>
    <w:rsid w:val="0064492F"/>
    <w:rsid w:val="00644B1F"/>
    <w:rsid w:val="00644B7E"/>
    <w:rsid w:val="00644EE5"/>
    <w:rsid w:val="006454E6"/>
    <w:rsid w:val="0064618E"/>
    <w:rsid w:val="00646235"/>
    <w:rsid w:val="00646673"/>
    <w:rsid w:val="00646843"/>
    <w:rsid w:val="00646A68"/>
    <w:rsid w:val="006505BD"/>
    <w:rsid w:val="006508EA"/>
    <w:rsid w:val="0065092E"/>
    <w:rsid w:val="00650C42"/>
    <w:rsid w:val="0065118E"/>
    <w:rsid w:val="00651CE1"/>
    <w:rsid w:val="00652361"/>
    <w:rsid w:val="006530D4"/>
    <w:rsid w:val="006545F5"/>
    <w:rsid w:val="00654C5F"/>
    <w:rsid w:val="006557A7"/>
    <w:rsid w:val="00655982"/>
    <w:rsid w:val="00656290"/>
    <w:rsid w:val="0065677E"/>
    <w:rsid w:val="006601C9"/>
    <w:rsid w:val="006608D8"/>
    <w:rsid w:val="00662062"/>
    <w:rsid w:val="006621D7"/>
    <w:rsid w:val="0066271D"/>
    <w:rsid w:val="00662BD5"/>
    <w:rsid w:val="0066302A"/>
    <w:rsid w:val="006639B6"/>
    <w:rsid w:val="00664256"/>
    <w:rsid w:val="0066483A"/>
    <w:rsid w:val="00664E53"/>
    <w:rsid w:val="00664E7A"/>
    <w:rsid w:val="00664EA0"/>
    <w:rsid w:val="00665545"/>
    <w:rsid w:val="00665AA1"/>
    <w:rsid w:val="00666476"/>
    <w:rsid w:val="0066656A"/>
    <w:rsid w:val="00666D69"/>
    <w:rsid w:val="00667770"/>
    <w:rsid w:val="006678EB"/>
    <w:rsid w:val="00670468"/>
    <w:rsid w:val="0067057E"/>
    <w:rsid w:val="00670597"/>
    <w:rsid w:val="006706D0"/>
    <w:rsid w:val="00671F14"/>
    <w:rsid w:val="006729FF"/>
    <w:rsid w:val="00672F0D"/>
    <w:rsid w:val="00673431"/>
    <w:rsid w:val="006748CB"/>
    <w:rsid w:val="00674B82"/>
    <w:rsid w:val="00675DB2"/>
    <w:rsid w:val="00676113"/>
    <w:rsid w:val="006761B2"/>
    <w:rsid w:val="00676954"/>
    <w:rsid w:val="00676F85"/>
    <w:rsid w:val="00677052"/>
    <w:rsid w:val="00677547"/>
    <w:rsid w:val="00677574"/>
    <w:rsid w:val="0068082B"/>
    <w:rsid w:val="00681478"/>
    <w:rsid w:val="0068166C"/>
    <w:rsid w:val="00681E05"/>
    <w:rsid w:val="00682DB5"/>
    <w:rsid w:val="0068333B"/>
    <w:rsid w:val="00683878"/>
    <w:rsid w:val="0068454C"/>
    <w:rsid w:val="00687800"/>
    <w:rsid w:val="00687AA1"/>
    <w:rsid w:val="00691B62"/>
    <w:rsid w:val="0069200B"/>
    <w:rsid w:val="006933B5"/>
    <w:rsid w:val="00693D14"/>
    <w:rsid w:val="00694053"/>
    <w:rsid w:val="0069580F"/>
    <w:rsid w:val="00695A93"/>
    <w:rsid w:val="006961B0"/>
    <w:rsid w:val="00696F27"/>
    <w:rsid w:val="00696F8E"/>
    <w:rsid w:val="00697AAD"/>
    <w:rsid w:val="006A1215"/>
    <w:rsid w:val="006A1246"/>
    <w:rsid w:val="006A15F8"/>
    <w:rsid w:val="006A18C2"/>
    <w:rsid w:val="006A1C4A"/>
    <w:rsid w:val="006A1D06"/>
    <w:rsid w:val="006A210A"/>
    <w:rsid w:val="006A2530"/>
    <w:rsid w:val="006A25DF"/>
    <w:rsid w:val="006A2706"/>
    <w:rsid w:val="006A3383"/>
    <w:rsid w:val="006A3C2E"/>
    <w:rsid w:val="006A407E"/>
    <w:rsid w:val="006A5265"/>
    <w:rsid w:val="006A543A"/>
    <w:rsid w:val="006A7768"/>
    <w:rsid w:val="006B0417"/>
    <w:rsid w:val="006B077C"/>
    <w:rsid w:val="006B16AF"/>
    <w:rsid w:val="006B1F68"/>
    <w:rsid w:val="006B226D"/>
    <w:rsid w:val="006B233F"/>
    <w:rsid w:val="006B2D5F"/>
    <w:rsid w:val="006B48D8"/>
    <w:rsid w:val="006B5076"/>
    <w:rsid w:val="006B5343"/>
    <w:rsid w:val="006B6803"/>
    <w:rsid w:val="006B6EAC"/>
    <w:rsid w:val="006B702B"/>
    <w:rsid w:val="006B720B"/>
    <w:rsid w:val="006B7F74"/>
    <w:rsid w:val="006C10E6"/>
    <w:rsid w:val="006C263F"/>
    <w:rsid w:val="006C2794"/>
    <w:rsid w:val="006C279A"/>
    <w:rsid w:val="006C27D4"/>
    <w:rsid w:val="006C2D3A"/>
    <w:rsid w:val="006C3267"/>
    <w:rsid w:val="006C3710"/>
    <w:rsid w:val="006C3F65"/>
    <w:rsid w:val="006C488C"/>
    <w:rsid w:val="006C55DD"/>
    <w:rsid w:val="006C71DB"/>
    <w:rsid w:val="006C7B28"/>
    <w:rsid w:val="006C7E97"/>
    <w:rsid w:val="006D0494"/>
    <w:rsid w:val="006D0F16"/>
    <w:rsid w:val="006D1194"/>
    <w:rsid w:val="006D1E46"/>
    <w:rsid w:val="006D2730"/>
    <w:rsid w:val="006D2A3F"/>
    <w:rsid w:val="006D2FBC"/>
    <w:rsid w:val="006D312A"/>
    <w:rsid w:val="006D32AA"/>
    <w:rsid w:val="006D50CA"/>
    <w:rsid w:val="006D55DA"/>
    <w:rsid w:val="006D60BE"/>
    <w:rsid w:val="006D6593"/>
    <w:rsid w:val="006D6C6A"/>
    <w:rsid w:val="006D705D"/>
    <w:rsid w:val="006D711C"/>
    <w:rsid w:val="006D7566"/>
    <w:rsid w:val="006D7C07"/>
    <w:rsid w:val="006E0B35"/>
    <w:rsid w:val="006E138B"/>
    <w:rsid w:val="006E1867"/>
    <w:rsid w:val="006E2BBD"/>
    <w:rsid w:val="006E4878"/>
    <w:rsid w:val="006E4D1E"/>
    <w:rsid w:val="006E5716"/>
    <w:rsid w:val="006E58D0"/>
    <w:rsid w:val="006E610E"/>
    <w:rsid w:val="006E68DD"/>
    <w:rsid w:val="006E7626"/>
    <w:rsid w:val="006E7EC5"/>
    <w:rsid w:val="006F0330"/>
    <w:rsid w:val="006F179A"/>
    <w:rsid w:val="006F1FDC"/>
    <w:rsid w:val="006F336F"/>
    <w:rsid w:val="006F4337"/>
    <w:rsid w:val="006F53D5"/>
    <w:rsid w:val="006F6B8C"/>
    <w:rsid w:val="006F70DB"/>
    <w:rsid w:val="006F7D52"/>
    <w:rsid w:val="0070115B"/>
    <w:rsid w:val="007013EF"/>
    <w:rsid w:val="00702E52"/>
    <w:rsid w:val="00703506"/>
    <w:rsid w:val="00704B23"/>
    <w:rsid w:val="0070515F"/>
    <w:rsid w:val="00705436"/>
    <w:rsid w:val="007055BD"/>
    <w:rsid w:val="00705BD8"/>
    <w:rsid w:val="007063FF"/>
    <w:rsid w:val="00707528"/>
    <w:rsid w:val="00710711"/>
    <w:rsid w:val="0071209E"/>
    <w:rsid w:val="00712780"/>
    <w:rsid w:val="00713307"/>
    <w:rsid w:val="00713B81"/>
    <w:rsid w:val="00713DBA"/>
    <w:rsid w:val="007141A2"/>
    <w:rsid w:val="00715228"/>
    <w:rsid w:val="00715554"/>
    <w:rsid w:val="007173CA"/>
    <w:rsid w:val="0071F402"/>
    <w:rsid w:val="00720996"/>
    <w:rsid w:val="007216AA"/>
    <w:rsid w:val="00721AB5"/>
    <w:rsid w:val="00721CFB"/>
    <w:rsid w:val="00721DEF"/>
    <w:rsid w:val="007221B9"/>
    <w:rsid w:val="007227DF"/>
    <w:rsid w:val="00722B1A"/>
    <w:rsid w:val="00722B6E"/>
    <w:rsid w:val="00724638"/>
    <w:rsid w:val="00724A43"/>
    <w:rsid w:val="007251A2"/>
    <w:rsid w:val="00726A7F"/>
    <w:rsid w:val="00727114"/>
    <w:rsid w:val="0072735D"/>
    <w:rsid w:val="007273AC"/>
    <w:rsid w:val="007276A3"/>
    <w:rsid w:val="0072788B"/>
    <w:rsid w:val="00727A93"/>
    <w:rsid w:val="007301F1"/>
    <w:rsid w:val="00730A65"/>
    <w:rsid w:val="00731558"/>
    <w:rsid w:val="00731AD4"/>
    <w:rsid w:val="007321A0"/>
    <w:rsid w:val="007329BD"/>
    <w:rsid w:val="00732AEE"/>
    <w:rsid w:val="00732BFB"/>
    <w:rsid w:val="00732F44"/>
    <w:rsid w:val="00733C7E"/>
    <w:rsid w:val="007346E4"/>
    <w:rsid w:val="007359C8"/>
    <w:rsid w:val="007359E6"/>
    <w:rsid w:val="00736B56"/>
    <w:rsid w:val="00740E46"/>
    <w:rsid w:val="00740F22"/>
    <w:rsid w:val="00741914"/>
    <w:rsid w:val="00741977"/>
    <w:rsid w:val="00741CF0"/>
    <w:rsid w:val="00741F1A"/>
    <w:rsid w:val="00742F22"/>
    <w:rsid w:val="00743A2C"/>
    <w:rsid w:val="007447DA"/>
    <w:rsid w:val="007450F8"/>
    <w:rsid w:val="0074529A"/>
    <w:rsid w:val="00745B59"/>
    <w:rsid w:val="0074696E"/>
    <w:rsid w:val="007475CE"/>
    <w:rsid w:val="00747653"/>
    <w:rsid w:val="00750135"/>
    <w:rsid w:val="00750EC2"/>
    <w:rsid w:val="00751FD7"/>
    <w:rsid w:val="00752B28"/>
    <w:rsid w:val="00752E6C"/>
    <w:rsid w:val="0075324D"/>
    <w:rsid w:val="00753748"/>
    <w:rsid w:val="00753B28"/>
    <w:rsid w:val="007541A9"/>
    <w:rsid w:val="00754E36"/>
    <w:rsid w:val="007560FF"/>
    <w:rsid w:val="00757974"/>
    <w:rsid w:val="00757D2B"/>
    <w:rsid w:val="00763139"/>
    <w:rsid w:val="00763A99"/>
    <w:rsid w:val="007640C1"/>
    <w:rsid w:val="00764241"/>
    <w:rsid w:val="007645AE"/>
    <w:rsid w:val="00764799"/>
    <w:rsid w:val="0076556F"/>
    <w:rsid w:val="00765983"/>
    <w:rsid w:val="00765AA8"/>
    <w:rsid w:val="007662CB"/>
    <w:rsid w:val="00766F80"/>
    <w:rsid w:val="00767788"/>
    <w:rsid w:val="00770F37"/>
    <w:rsid w:val="007711A0"/>
    <w:rsid w:val="0077176F"/>
    <w:rsid w:val="00772D5E"/>
    <w:rsid w:val="00773D18"/>
    <w:rsid w:val="0077463E"/>
    <w:rsid w:val="00775672"/>
    <w:rsid w:val="00775B4F"/>
    <w:rsid w:val="00775E21"/>
    <w:rsid w:val="0077610A"/>
    <w:rsid w:val="00776928"/>
    <w:rsid w:val="00776CDF"/>
    <w:rsid w:val="00776E0F"/>
    <w:rsid w:val="007774B1"/>
    <w:rsid w:val="0077757C"/>
    <w:rsid w:val="00777BE1"/>
    <w:rsid w:val="00777D49"/>
    <w:rsid w:val="00781CE5"/>
    <w:rsid w:val="00782494"/>
    <w:rsid w:val="00782615"/>
    <w:rsid w:val="007833D8"/>
    <w:rsid w:val="00785677"/>
    <w:rsid w:val="00785F87"/>
    <w:rsid w:val="00786F16"/>
    <w:rsid w:val="00786F36"/>
    <w:rsid w:val="00786F9C"/>
    <w:rsid w:val="007870A9"/>
    <w:rsid w:val="007871FA"/>
    <w:rsid w:val="0078742A"/>
    <w:rsid w:val="00787945"/>
    <w:rsid w:val="00790451"/>
    <w:rsid w:val="00790CF9"/>
    <w:rsid w:val="00791BD7"/>
    <w:rsid w:val="007933F7"/>
    <w:rsid w:val="00793E9C"/>
    <w:rsid w:val="00794BDC"/>
    <w:rsid w:val="00795CC4"/>
    <w:rsid w:val="00796E20"/>
    <w:rsid w:val="0079706D"/>
    <w:rsid w:val="00797B94"/>
    <w:rsid w:val="00797C32"/>
    <w:rsid w:val="007A0B7E"/>
    <w:rsid w:val="007A1005"/>
    <w:rsid w:val="007A11E8"/>
    <w:rsid w:val="007A1674"/>
    <w:rsid w:val="007A1FBB"/>
    <w:rsid w:val="007A2920"/>
    <w:rsid w:val="007A46DB"/>
    <w:rsid w:val="007A5F69"/>
    <w:rsid w:val="007A6C63"/>
    <w:rsid w:val="007A7DFF"/>
    <w:rsid w:val="007B0914"/>
    <w:rsid w:val="007B1374"/>
    <w:rsid w:val="007B1E7C"/>
    <w:rsid w:val="007B20E7"/>
    <w:rsid w:val="007B217C"/>
    <w:rsid w:val="007B2882"/>
    <w:rsid w:val="007B32E5"/>
    <w:rsid w:val="007B3C10"/>
    <w:rsid w:val="007B3DB9"/>
    <w:rsid w:val="007B42CF"/>
    <w:rsid w:val="007B589F"/>
    <w:rsid w:val="007B6186"/>
    <w:rsid w:val="007B6600"/>
    <w:rsid w:val="007B6EA0"/>
    <w:rsid w:val="007B719E"/>
    <w:rsid w:val="007B73BC"/>
    <w:rsid w:val="007B7AF8"/>
    <w:rsid w:val="007C16AC"/>
    <w:rsid w:val="007C1838"/>
    <w:rsid w:val="007C1ED3"/>
    <w:rsid w:val="007C2016"/>
    <w:rsid w:val="007C20B9"/>
    <w:rsid w:val="007C2963"/>
    <w:rsid w:val="007C30D9"/>
    <w:rsid w:val="007C4190"/>
    <w:rsid w:val="007C42E6"/>
    <w:rsid w:val="007C5146"/>
    <w:rsid w:val="007C5877"/>
    <w:rsid w:val="007C6052"/>
    <w:rsid w:val="007C7301"/>
    <w:rsid w:val="007C7859"/>
    <w:rsid w:val="007C7F28"/>
    <w:rsid w:val="007D103F"/>
    <w:rsid w:val="007D1456"/>
    <w:rsid w:val="007D1466"/>
    <w:rsid w:val="007D19D8"/>
    <w:rsid w:val="007D1A11"/>
    <w:rsid w:val="007D2BDE"/>
    <w:rsid w:val="007D2F2F"/>
    <w:rsid w:val="007D2FB6"/>
    <w:rsid w:val="007D3752"/>
    <w:rsid w:val="007D4601"/>
    <w:rsid w:val="007D49EB"/>
    <w:rsid w:val="007D5735"/>
    <w:rsid w:val="007D5E1C"/>
    <w:rsid w:val="007D6389"/>
    <w:rsid w:val="007D79CA"/>
    <w:rsid w:val="007D7F93"/>
    <w:rsid w:val="007E08CB"/>
    <w:rsid w:val="007E0DE2"/>
    <w:rsid w:val="007E38A1"/>
    <w:rsid w:val="007E3B02"/>
    <w:rsid w:val="007E3B98"/>
    <w:rsid w:val="007E3E94"/>
    <w:rsid w:val="007E417A"/>
    <w:rsid w:val="007E4389"/>
    <w:rsid w:val="007E4A5E"/>
    <w:rsid w:val="007E523E"/>
    <w:rsid w:val="007E5D90"/>
    <w:rsid w:val="007E61E0"/>
    <w:rsid w:val="007E77C1"/>
    <w:rsid w:val="007E7977"/>
    <w:rsid w:val="007F05F9"/>
    <w:rsid w:val="007F083F"/>
    <w:rsid w:val="007F1C4F"/>
    <w:rsid w:val="007F2392"/>
    <w:rsid w:val="007F31B6"/>
    <w:rsid w:val="007F31D9"/>
    <w:rsid w:val="007F44B0"/>
    <w:rsid w:val="007F5453"/>
    <w:rsid w:val="007F546C"/>
    <w:rsid w:val="007F625F"/>
    <w:rsid w:val="007F665E"/>
    <w:rsid w:val="007F6797"/>
    <w:rsid w:val="007F7613"/>
    <w:rsid w:val="007F79C2"/>
    <w:rsid w:val="007F7A84"/>
    <w:rsid w:val="00800412"/>
    <w:rsid w:val="008006D0"/>
    <w:rsid w:val="00801544"/>
    <w:rsid w:val="008022AF"/>
    <w:rsid w:val="008022B8"/>
    <w:rsid w:val="00803284"/>
    <w:rsid w:val="0080369D"/>
    <w:rsid w:val="00804381"/>
    <w:rsid w:val="0080587B"/>
    <w:rsid w:val="00805F0C"/>
    <w:rsid w:val="00806050"/>
    <w:rsid w:val="00806468"/>
    <w:rsid w:val="008066C3"/>
    <w:rsid w:val="00806DDF"/>
    <w:rsid w:val="00807F59"/>
    <w:rsid w:val="00811164"/>
    <w:rsid w:val="00811198"/>
    <w:rsid w:val="00811655"/>
    <w:rsid w:val="008119CA"/>
    <w:rsid w:val="00811B5A"/>
    <w:rsid w:val="00811BBF"/>
    <w:rsid w:val="00812095"/>
    <w:rsid w:val="00812F9F"/>
    <w:rsid w:val="008130C4"/>
    <w:rsid w:val="00813AAA"/>
    <w:rsid w:val="0081435D"/>
    <w:rsid w:val="008154E8"/>
    <w:rsid w:val="00815597"/>
    <w:rsid w:val="008155F0"/>
    <w:rsid w:val="00816735"/>
    <w:rsid w:val="008168E2"/>
    <w:rsid w:val="00820141"/>
    <w:rsid w:val="0082022E"/>
    <w:rsid w:val="008203F1"/>
    <w:rsid w:val="00820694"/>
    <w:rsid w:val="008209D8"/>
    <w:rsid w:val="00820E0C"/>
    <w:rsid w:val="0082289D"/>
    <w:rsid w:val="00823275"/>
    <w:rsid w:val="0082366F"/>
    <w:rsid w:val="00823B1E"/>
    <w:rsid w:val="008241C1"/>
    <w:rsid w:val="00825644"/>
    <w:rsid w:val="00825AC7"/>
    <w:rsid w:val="00825BCA"/>
    <w:rsid w:val="00830190"/>
    <w:rsid w:val="00832683"/>
    <w:rsid w:val="008338A2"/>
    <w:rsid w:val="00834444"/>
    <w:rsid w:val="008346CC"/>
    <w:rsid w:val="00834E42"/>
    <w:rsid w:val="00835EC4"/>
    <w:rsid w:val="008363C6"/>
    <w:rsid w:val="008365F0"/>
    <w:rsid w:val="0083666D"/>
    <w:rsid w:val="008370D5"/>
    <w:rsid w:val="00840856"/>
    <w:rsid w:val="00840880"/>
    <w:rsid w:val="008408A9"/>
    <w:rsid w:val="0084141D"/>
    <w:rsid w:val="00841AA9"/>
    <w:rsid w:val="00842984"/>
    <w:rsid w:val="00842BED"/>
    <w:rsid w:val="00842EF4"/>
    <w:rsid w:val="00843922"/>
    <w:rsid w:val="00844B96"/>
    <w:rsid w:val="00844F18"/>
    <w:rsid w:val="00846D9A"/>
    <w:rsid w:val="008474FE"/>
    <w:rsid w:val="008477A3"/>
    <w:rsid w:val="00847C3B"/>
    <w:rsid w:val="0085055E"/>
    <w:rsid w:val="00850BD1"/>
    <w:rsid w:val="00850C6B"/>
    <w:rsid w:val="00851DFC"/>
    <w:rsid w:val="008521F5"/>
    <w:rsid w:val="0085232E"/>
    <w:rsid w:val="008538ED"/>
    <w:rsid w:val="00853EE4"/>
    <w:rsid w:val="008553DA"/>
    <w:rsid w:val="00855535"/>
    <w:rsid w:val="00855CC3"/>
    <w:rsid w:val="00856687"/>
    <w:rsid w:val="008573CC"/>
    <w:rsid w:val="00857C5A"/>
    <w:rsid w:val="00860BC1"/>
    <w:rsid w:val="008617BB"/>
    <w:rsid w:val="008621C1"/>
    <w:rsid w:val="0086255E"/>
    <w:rsid w:val="008626FF"/>
    <w:rsid w:val="008628B6"/>
    <w:rsid w:val="00862DBF"/>
    <w:rsid w:val="008633F0"/>
    <w:rsid w:val="00863669"/>
    <w:rsid w:val="00863F98"/>
    <w:rsid w:val="00866070"/>
    <w:rsid w:val="00867D9D"/>
    <w:rsid w:val="00870C53"/>
    <w:rsid w:val="0087193D"/>
    <w:rsid w:val="008720BE"/>
    <w:rsid w:val="008721E8"/>
    <w:rsid w:val="00872C54"/>
    <w:rsid w:val="00872E0A"/>
    <w:rsid w:val="00873594"/>
    <w:rsid w:val="008736CE"/>
    <w:rsid w:val="00873C09"/>
    <w:rsid w:val="00873F2E"/>
    <w:rsid w:val="00874055"/>
    <w:rsid w:val="00874E76"/>
    <w:rsid w:val="00874F4D"/>
    <w:rsid w:val="00875285"/>
    <w:rsid w:val="008761EB"/>
    <w:rsid w:val="00880050"/>
    <w:rsid w:val="00880EFF"/>
    <w:rsid w:val="008828D8"/>
    <w:rsid w:val="00882947"/>
    <w:rsid w:val="00884B62"/>
    <w:rsid w:val="0088529C"/>
    <w:rsid w:val="00887903"/>
    <w:rsid w:val="008879CF"/>
    <w:rsid w:val="00890109"/>
    <w:rsid w:val="008901EA"/>
    <w:rsid w:val="00890D5A"/>
    <w:rsid w:val="008916E5"/>
    <w:rsid w:val="0089270A"/>
    <w:rsid w:val="00892E6D"/>
    <w:rsid w:val="0089384E"/>
    <w:rsid w:val="00893AF6"/>
    <w:rsid w:val="00893DF6"/>
    <w:rsid w:val="00894561"/>
    <w:rsid w:val="00894BC4"/>
    <w:rsid w:val="008956F1"/>
    <w:rsid w:val="00896476"/>
    <w:rsid w:val="008A0777"/>
    <w:rsid w:val="008A28A8"/>
    <w:rsid w:val="008A2C45"/>
    <w:rsid w:val="008A339B"/>
    <w:rsid w:val="008A3B81"/>
    <w:rsid w:val="008A4B98"/>
    <w:rsid w:val="008A4FE2"/>
    <w:rsid w:val="008A534A"/>
    <w:rsid w:val="008A5B32"/>
    <w:rsid w:val="008A5BBC"/>
    <w:rsid w:val="008A5D60"/>
    <w:rsid w:val="008A67A3"/>
    <w:rsid w:val="008A7D44"/>
    <w:rsid w:val="008B136D"/>
    <w:rsid w:val="008B139C"/>
    <w:rsid w:val="008B2029"/>
    <w:rsid w:val="008B2EE4"/>
    <w:rsid w:val="008B30FD"/>
    <w:rsid w:val="008B3821"/>
    <w:rsid w:val="008B4447"/>
    <w:rsid w:val="008B4D3D"/>
    <w:rsid w:val="008B4EB2"/>
    <w:rsid w:val="008B5558"/>
    <w:rsid w:val="008B57C7"/>
    <w:rsid w:val="008B5C08"/>
    <w:rsid w:val="008B60E1"/>
    <w:rsid w:val="008B6195"/>
    <w:rsid w:val="008B62C9"/>
    <w:rsid w:val="008B6B44"/>
    <w:rsid w:val="008C1212"/>
    <w:rsid w:val="008C1FD5"/>
    <w:rsid w:val="008C22C8"/>
    <w:rsid w:val="008C2F92"/>
    <w:rsid w:val="008C454A"/>
    <w:rsid w:val="008C4898"/>
    <w:rsid w:val="008C589D"/>
    <w:rsid w:val="008C6D51"/>
    <w:rsid w:val="008C7B0D"/>
    <w:rsid w:val="008C7E51"/>
    <w:rsid w:val="008D1DA8"/>
    <w:rsid w:val="008D2846"/>
    <w:rsid w:val="008D3118"/>
    <w:rsid w:val="008D4236"/>
    <w:rsid w:val="008D462F"/>
    <w:rsid w:val="008D5C45"/>
    <w:rsid w:val="008D6B31"/>
    <w:rsid w:val="008D6DCF"/>
    <w:rsid w:val="008D7455"/>
    <w:rsid w:val="008D74EC"/>
    <w:rsid w:val="008E050F"/>
    <w:rsid w:val="008E05AF"/>
    <w:rsid w:val="008E170C"/>
    <w:rsid w:val="008E2142"/>
    <w:rsid w:val="008E2670"/>
    <w:rsid w:val="008E3276"/>
    <w:rsid w:val="008E3803"/>
    <w:rsid w:val="008E3D27"/>
    <w:rsid w:val="008E4376"/>
    <w:rsid w:val="008E462C"/>
    <w:rsid w:val="008E46B5"/>
    <w:rsid w:val="008E726D"/>
    <w:rsid w:val="008E797D"/>
    <w:rsid w:val="008E7A0A"/>
    <w:rsid w:val="008E7B49"/>
    <w:rsid w:val="008E7EDB"/>
    <w:rsid w:val="008F0836"/>
    <w:rsid w:val="008F0BEE"/>
    <w:rsid w:val="008F115D"/>
    <w:rsid w:val="008F1263"/>
    <w:rsid w:val="008F19EC"/>
    <w:rsid w:val="008F25C1"/>
    <w:rsid w:val="008F2914"/>
    <w:rsid w:val="008F34B1"/>
    <w:rsid w:val="008F3CD7"/>
    <w:rsid w:val="008F4397"/>
    <w:rsid w:val="008F4BB5"/>
    <w:rsid w:val="008F59DE"/>
    <w:rsid w:val="008F59F6"/>
    <w:rsid w:val="008F6DFF"/>
    <w:rsid w:val="008F751B"/>
    <w:rsid w:val="00900719"/>
    <w:rsid w:val="00900F59"/>
    <w:rsid w:val="00901091"/>
    <w:rsid w:val="00901552"/>
    <w:rsid w:val="009015A0"/>
    <w:rsid w:val="009017AC"/>
    <w:rsid w:val="00902A9A"/>
    <w:rsid w:val="0090393F"/>
    <w:rsid w:val="00904A1C"/>
    <w:rsid w:val="00904A4C"/>
    <w:rsid w:val="00905030"/>
    <w:rsid w:val="00906490"/>
    <w:rsid w:val="00906FBD"/>
    <w:rsid w:val="009071DF"/>
    <w:rsid w:val="00907A9A"/>
    <w:rsid w:val="00907F38"/>
    <w:rsid w:val="009111B2"/>
    <w:rsid w:val="009114D5"/>
    <w:rsid w:val="00911C26"/>
    <w:rsid w:val="00912109"/>
    <w:rsid w:val="009151F5"/>
    <w:rsid w:val="00917F8E"/>
    <w:rsid w:val="00920340"/>
    <w:rsid w:val="009216AC"/>
    <w:rsid w:val="00921EE4"/>
    <w:rsid w:val="0092324C"/>
    <w:rsid w:val="0092426F"/>
    <w:rsid w:val="00924806"/>
    <w:rsid w:val="00924AE1"/>
    <w:rsid w:val="00924C05"/>
    <w:rsid w:val="009257ED"/>
    <w:rsid w:val="009269B1"/>
    <w:rsid w:val="0092724D"/>
    <w:rsid w:val="009272B3"/>
    <w:rsid w:val="00927590"/>
    <w:rsid w:val="009315BE"/>
    <w:rsid w:val="009319E5"/>
    <w:rsid w:val="00932710"/>
    <w:rsid w:val="0093338F"/>
    <w:rsid w:val="00933D9A"/>
    <w:rsid w:val="00933F75"/>
    <w:rsid w:val="009340E3"/>
    <w:rsid w:val="009356A0"/>
    <w:rsid w:val="00937BD9"/>
    <w:rsid w:val="009402CC"/>
    <w:rsid w:val="0094044C"/>
    <w:rsid w:val="0094127B"/>
    <w:rsid w:val="00941A0B"/>
    <w:rsid w:val="00941ADC"/>
    <w:rsid w:val="00941C58"/>
    <w:rsid w:val="00944B3A"/>
    <w:rsid w:val="00944BBB"/>
    <w:rsid w:val="00946A6C"/>
    <w:rsid w:val="00950E2C"/>
    <w:rsid w:val="00950F3E"/>
    <w:rsid w:val="00951D50"/>
    <w:rsid w:val="009525EB"/>
    <w:rsid w:val="0095470B"/>
    <w:rsid w:val="00954874"/>
    <w:rsid w:val="00954D01"/>
    <w:rsid w:val="00954E9D"/>
    <w:rsid w:val="009550AD"/>
    <w:rsid w:val="009551A4"/>
    <w:rsid w:val="009553DC"/>
    <w:rsid w:val="0095559B"/>
    <w:rsid w:val="0095615A"/>
    <w:rsid w:val="00956540"/>
    <w:rsid w:val="0096014E"/>
    <w:rsid w:val="0096044B"/>
    <w:rsid w:val="009608EA"/>
    <w:rsid w:val="00960A88"/>
    <w:rsid w:val="00961400"/>
    <w:rsid w:val="00963612"/>
    <w:rsid w:val="00963646"/>
    <w:rsid w:val="009639B5"/>
    <w:rsid w:val="009647FB"/>
    <w:rsid w:val="0096632D"/>
    <w:rsid w:val="00966D51"/>
    <w:rsid w:val="00966F76"/>
    <w:rsid w:val="00967124"/>
    <w:rsid w:val="00967335"/>
    <w:rsid w:val="009674C0"/>
    <w:rsid w:val="0096798A"/>
    <w:rsid w:val="00967FEE"/>
    <w:rsid w:val="009707A2"/>
    <w:rsid w:val="00970B66"/>
    <w:rsid w:val="00970EC9"/>
    <w:rsid w:val="009717C2"/>
    <w:rsid w:val="009718C7"/>
    <w:rsid w:val="00971AC4"/>
    <w:rsid w:val="0097248C"/>
    <w:rsid w:val="00973082"/>
    <w:rsid w:val="00973929"/>
    <w:rsid w:val="00973FE4"/>
    <w:rsid w:val="00974902"/>
    <w:rsid w:val="0097559F"/>
    <w:rsid w:val="009761EA"/>
    <w:rsid w:val="00976635"/>
    <w:rsid w:val="0097695B"/>
    <w:rsid w:val="00976EEC"/>
    <w:rsid w:val="0097761E"/>
    <w:rsid w:val="00980D38"/>
    <w:rsid w:val="00981242"/>
    <w:rsid w:val="00981F15"/>
    <w:rsid w:val="00982454"/>
    <w:rsid w:val="00982640"/>
    <w:rsid w:val="00982AF3"/>
    <w:rsid w:val="00982CF0"/>
    <w:rsid w:val="00983007"/>
    <w:rsid w:val="009841A4"/>
    <w:rsid w:val="0098442E"/>
    <w:rsid w:val="009853E1"/>
    <w:rsid w:val="00986E6B"/>
    <w:rsid w:val="00990032"/>
    <w:rsid w:val="00990B19"/>
    <w:rsid w:val="0099153B"/>
    <w:rsid w:val="00991769"/>
    <w:rsid w:val="0099232C"/>
    <w:rsid w:val="00994386"/>
    <w:rsid w:val="009945F8"/>
    <w:rsid w:val="00994791"/>
    <w:rsid w:val="00994804"/>
    <w:rsid w:val="00994BD7"/>
    <w:rsid w:val="00995499"/>
    <w:rsid w:val="009961B3"/>
    <w:rsid w:val="009969F2"/>
    <w:rsid w:val="0099704E"/>
    <w:rsid w:val="00997098"/>
    <w:rsid w:val="009978D6"/>
    <w:rsid w:val="009A04A1"/>
    <w:rsid w:val="009A13D8"/>
    <w:rsid w:val="009A1703"/>
    <w:rsid w:val="009A279E"/>
    <w:rsid w:val="009A2E3A"/>
    <w:rsid w:val="009A3015"/>
    <w:rsid w:val="009A3490"/>
    <w:rsid w:val="009A3CC1"/>
    <w:rsid w:val="009A57FD"/>
    <w:rsid w:val="009A72DE"/>
    <w:rsid w:val="009A74EE"/>
    <w:rsid w:val="009B01C2"/>
    <w:rsid w:val="009B04DF"/>
    <w:rsid w:val="009B0A6F"/>
    <w:rsid w:val="009B0A94"/>
    <w:rsid w:val="009B0D66"/>
    <w:rsid w:val="009B0F07"/>
    <w:rsid w:val="009B20FF"/>
    <w:rsid w:val="009B284F"/>
    <w:rsid w:val="009B2AE8"/>
    <w:rsid w:val="009B44BD"/>
    <w:rsid w:val="009B5192"/>
    <w:rsid w:val="009B5622"/>
    <w:rsid w:val="009B59E9"/>
    <w:rsid w:val="009B62AE"/>
    <w:rsid w:val="009B70AA"/>
    <w:rsid w:val="009B755B"/>
    <w:rsid w:val="009C0212"/>
    <w:rsid w:val="009C1A3D"/>
    <w:rsid w:val="009C1CB1"/>
    <w:rsid w:val="009C2288"/>
    <w:rsid w:val="009C279B"/>
    <w:rsid w:val="009C2B0D"/>
    <w:rsid w:val="009C4721"/>
    <w:rsid w:val="009C4AFC"/>
    <w:rsid w:val="009C4E6F"/>
    <w:rsid w:val="009C5E3B"/>
    <w:rsid w:val="009C5E77"/>
    <w:rsid w:val="009C5E88"/>
    <w:rsid w:val="009C5F07"/>
    <w:rsid w:val="009C6656"/>
    <w:rsid w:val="009C7A7E"/>
    <w:rsid w:val="009D02E8"/>
    <w:rsid w:val="009D0BC2"/>
    <w:rsid w:val="009D200D"/>
    <w:rsid w:val="009D375D"/>
    <w:rsid w:val="009D4C23"/>
    <w:rsid w:val="009D4E08"/>
    <w:rsid w:val="009D51D0"/>
    <w:rsid w:val="009D5708"/>
    <w:rsid w:val="009D6333"/>
    <w:rsid w:val="009D70A4"/>
    <w:rsid w:val="009D7A52"/>
    <w:rsid w:val="009D7B14"/>
    <w:rsid w:val="009E00D2"/>
    <w:rsid w:val="009E08D1"/>
    <w:rsid w:val="009E1B95"/>
    <w:rsid w:val="009E1CAF"/>
    <w:rsid w:val="009E3435"/>
    <w:rsid w:val="009E3AAC"/>
    <w:rsid w:val="009E496F"/>
    <w:rsid w:val="009E4B0D"/>
    <w:rsid w:val="009E50F6"/>
    <w:rsid w:val="009E5250"/>
    <w:rsid w:val="009E549A"/>
    <w:rsid w:val="009E5607"/>
    <w:rsid w:val="009E58E3"/>
    <w:rsid w:val="009E6029"/>
    <w:rsid w:val="009E7A69"/>
    <w:rsid w:val="009E7AB5"/>
    <w:rsid w:val="009E7F92"/>
    <w:rsid w:val="009F02A3"/>
    <w:rsid w:val="009F05FA"/>
    <w:rsid w:val="009F10A4"/>
    <w:rsid w:val="009F2239"/>
    <w:rsid w:val="009F2929"/>
    <w:rsid w:val="009F2DF7"/>
    <w:rsid w:val="009F2E51"/>
    <w:rsid w:val="009F2EEA"/>
    <w:rsid w:val="009F2F27"/>
    <w:rsid w:val="009F34AA"/>
    <w:rsid w:val="009F3BD9"/>
    <w:rsid w:val="009F4747"/>
    <w:rsid w:val="009F5776"/>
    <w:rsid w:val="009F5E38"/>
    <w:rsid w:val="009F6BCB"/>
    <w:rsid w:val="009F7220"/>
    <w:rsid w:val="009F7B78"/>
    <w:rsid w:val="009F7D55"/>
    <w:rsid w:val="00A0057A"/>
    <w:rsid w:val="00A006CC"/>
    <w:rsid w:val="00A00C15"/>
    <w:rsid w:val="00A00EA5"/>
    <w:rsid w:val="00A01734"/>
    <w:rsid w:val="00A02082"/>
    <w:rsid w:val="00A02FA1"/>
    <w:rsid w:val="00A040BF"/>
    <w:rsid w:val="00A04B80"/>
    <w:rsid w:val="00A04CCE"/>
    <w:rsid w:val="00A05D71"/>
    <w:rsid w:val="00A0620D"/>
    <w:rsid w:val="00A06E8A"/>
    <w:rsid w:val="00A07421"/>
    <w:rsid w:val="00A0776B"/>
    <w:rsid w:val="00A07893"/>
    <w:rsid w:val="00A10FB9"/>
    <w:rsid w:val="00A11421"/>
    <w:rsid w:val="00A11FD8"/>
    <w:rsid w:val="00A1225B"/>
    <w:rsid w:val="00A129B5"/>
    <w:rsid w:val="00A12AAB"/>
    <w:rsid w:val="00A12EA3"/>
    <w:rsid w:val="00A12ED2"/>
    <w:rsid w:val="00A1389F"/>
    <w:rsid w:val="00A14996"/>
    <w:rsid w:val="00A15365"/>
    <w:rsid w:val="00A155B5"/>
    <w:rsid w:val="00A15758"/>
    <w:rsid w:val="00A157B1"/>
    <w:rsid w:val="00A1690E"/>
    <w:rsid w:val="00A16E0E"/>
    <w:rsid w:val="00A17676"/>
    <w:rsid w:val="00A17D3E"/>
    <w:rsid w:val="00A20698"/>
    <w:rsid w:val="00A20F45"/>
    <w:rsid w:val="00A216DF"/>
    <w:rsid w:val="00A21B8F"/>
    <w:rsid w:val="00A21C60"/>
    <w:rsid w:val="00A21C9C"/>
    <w:rsid w:val="00A22215"/>
    <w:rsid w:val="00A22229"/>
    <w:rsid w:val="00A23146"/>
    <w:rsid w:val="00A24442"/>
    <w:rsid w:val="00A252B9"/>
    <w:rsid w:val="00A259B6"/>
    <w:rsid w:val="00A26336"/>
    <w:rsid w:val="00A268AE"/>
    <w:rsid w:val="00A26ECF"/>
    <w:rsid w:val="00A30224"/>
    <w:rsid w:val="00A3073E"/>
    <w:rsid w:val="00A3074A"/>
    <w:rsid w:val="00A30DC6"/>
    <w:rsid w:val="00A323EA"/>
    <w:rsid w:val="00A32577"/>
    <w:rsid w:val="00A32AC0"/>
    <w:rsid w:val="00A32C54"/>
    <w:rsid w:val="00A32F69"/>
    <w:rsid w:val="00A32FCC"/>
    <w:rsid w:val="00A330BB"/>
    <w:rsid w:val="00A34ACD"/>
    <w:rsid w:val="00A34C1C"/>
    <w:rsid w:val="00A35A99"/>
    <w:rsid w:val="00A36A01"/>
    <w:rsid w:val="00A36E00"/>
    <w:rsid w:val="00A3792A"/>
    <w:rsid w:val="00A37B69"/>
    <w:rsid w:val="00A40173"/>
    <w:rsid w:val="00A40307"/>
    <w:rsid w:val="00A419C6"/>
    <w:rsid w:val="00A41A27"/>
    <w:rsid w:val="00A41D14"/>
    <w:rsid w:val="00A41FC6"/>
    <w:rsid w:val="00A44186"/>
    <w:rsid w:val="00A44882"/>
    <w:rsid w:val="00A45125"/>
    <w:rsid w:val="00A45184"/>
    <w:rsid w:val="00A4530E"/>
    <w:rsid w:val="00A4558B"/>
    <w:rsid w:val="00A459F0"/>
    <w:rsid w:val="00A462F7"/>
    <w:rsid w:val="00A4766C"/>
    <w:rsid w:val="00A50046"/>
    <w:rsid w:val="00A50AA8"/>
    <w:rsid w:val="00A50E52"/>
    <w:rsid w:val="00A510B2"/>
    <w:rsid w:val="00A5113B"/>
    <w:rsid w:val="00A513A9"/>
    <w:rsid w:val="00A52041"/>
    <w:rsid w:val="00A52488"/>
    <w:rsid w:val="00A52BCB"/>
    <w:rsid w:val="00A53729"/>
    <w:rsid w:val="00A54592"/>
    <w:rsid w:val="00A54715"/>
    <w:rsid w:val="00A56226"/>
    <w:rsid w:val="00A567F0"/>
    <w:rsid w:val="00A569DB"/>
    <w:rsid w:val="00A6061C"/>
    <w:rsid w:val="00A612DE"/>
    <w:rsid w:val="00A62D44"/>
    <w:rsid w:val="00A63E2F"/>
    <w:rsid w:val="00A64CEE"/>
    <w:rsid w:val="00A66267"/>
    <w:rsid w:val="00A66994"/>
    <w:rsid w:val="00A67263"/>
    <w:rsid w:val="00A67872"/>
    <w:rsid w:val="00A678A8"/>
    <w:rsid w:val="00A678B0"/>
    <w:rsid w:val="00A67AF6"/>
    <w:rsid w:val="00A67BC8"/>
    <w:rsid w:val="00A70304"/>
    <w:rsid w:val="00A70879"/>
    <w:rsid w:val="00A71131"/>
    <w:rsid w:val="00A7161C"/>
    <w:rsid w:val="00A71623"/>
    <w:rsid w:val="00A71E73"/>
    <w:rsid w:val="00A72FBA"/>
    <w:rsid w:val="00A73633"/>
    <w:rsid w:val="00A7383B"/>
    <w:rsid w:val="00A7397A"/>
    <w:rsid w:val="00A73D8E"/>
    <w:rsid w:val="00A73FF6"/>
    <w:rsid w:val="00A74C37"/>
    <w:rsid w:val="00A75208"/>
    <w:rsid w:val="00A7551E"/>
    <w:rsid w:val="00A75611"/>
    <w:rsid w:val="00A77AA3"/>
    <w:rsid w:val="00A77F8B"/>
    <w:rsid w:val="00A80E7A"/>
    <w:rsid w:val="00A81F59"/>
    <w:rsid w:val="00A8236D"/>
    <w:rsid w:val="00A82A99"/>
    <w:rsid w:val="00A846A2"/>
    <w:rsid w:val="00A849A0"/>
    <w:rsid w:val="00A84B5B"/>
    <w:rsid w:val="00A854EB"/>
    <w:rsid w:val="00A86170"/>
    <w:rsid w:val="00A8633C"/>
    <w:rsid w:val="00A86C9E"/>
    <w:rsid w:val="00A872E5"/>
    <w:rsid w:val="00A87EB8"/>
    <w:rsid w:val="00A87F64"/>
    <w:rsid w:val="00A90CAF"/>
    <w:rsid w:val="00A91406"/>
    <w:rsid w:val="00A91554"/>
    <w:rsid w:val="00A917D6"/>
    <w:rsid w:val="00A936FE"/>
    <w:rsid w:val="00A93DA9"/>
    <w:rsid w:val="00A949BF"/>
    <w:rsid w:val="00A94CFB"/>
    <w:rsid w:val="00A95CC7"/>
    <w:rsid w:val="00A96E65"/>
    <w:rsid w:val="00A96ECE"/>
    <w:rsid w:val="00A97194"/>
    <w:rsid w:val="00A9798F"/>
    <w:rsid w:val="00A97C72"/>
    <w:rsid w:val="00AA0041"/>
    <w:rsid w:val="00AA1897"/>
    <w:rsid w:val="00AA2A8A"/>
    <w:rsid w:val="00AA2C61"/>
    <w:rsid w:val="00AA310B"/>
    <w:rsid w:val="00AA362F"/>
    <w:rsid w:val="00AA3BB9"/>
    <w:rsid w:val="00AA475F"/>
    <w:rsid w:val="00AA4E17"/>
    <w:rsid w:val="00AA4ECC"/>
    <w:rsid w:val="00AA63D4"/>
    <w:rsid w:val="00AA6B15"/>
    <w:rsid w:val="00AB06E8"/>
    <w:rsid w:val="00AB14FC"/>
    <w:rsid w:val="00AB15C4"/>
    <w:rsid w:val="00AB1CD3"/>
    <w:rsid w:val="00AB332F"/>
    <w:rsid w:val="00AB352F"/>
    <w:rsid w:val="00AB3FF4"/>
    <w:rsid w:val="00AB4009"/>
    <w:rsid w:val="00AB417A"/>
    <w:rsid w:val="00AB4384"/>
    <w:rsid w:val="00AB4FC5"/>
    <w:rsid w:val="00AB57C6"/>
    <w:rsid w:val="00AB6319"/>
    <w:rsid w:val="00AB6BE2"/>
    <w:rsid w:val="00AB7AFA"/>
    <w:rsid w:val="00AB7D49"/>
    <w:rsid w:val="00AB7E11"/>
    <w:rsid w:val="00AC0F84"/>
    <w:rsid w:val="00AC15B2"/>
    <w:rsid w:val="00AC201A"/>
    <w:rsid w:val="00AC274B"/>
    <w:rsid w:val="00AC3A2B"/>
    <w:rsid w:val="00AC4764"/>
    <w:rsid w:val="00AC48AB"/>
    <w:rsid w:val="00AC4BBB"/>
    <w:rsid w:val="00AC4E33"/>
    <w:rsid w:val="00AC4F1E"/>
    <w:rsid w:val="00AC5C92"/>
    <w:rsid w:val="00AC6D36"/>
    <w:rsid w:val="00AC7EE9"/>
    <w:rsid w:val="00AD0775"/>
    <w:rsid w:val="00AD09C4"/>
    <w:rsid w:val="00AD0CBA"/>
    <w:rsid w:val="00AD26E2"/>
    <w:rsid w:val="00AD397A"/>
    <w:rsid w:val="00AD5D12"/>
    <w:rsid w:val="00AD60F1"/>
    <w:rsid w:val="00AD6B87"/>
    <w:rsid w:val="00AD765C"/>
    <w:rsid w:val="00AD784C"/>
    <w:rsid w:val="00AE0DB0"/>
    <w:rsid w:val="00AE126A"/>
    <w:rsid w:val="00AE1BAE"/>
    <w:rsid w:val="00AE24E9"/>
    <w:rsid w:val="00AE2682"/>
    <w:rsid w:val="00AE288D"/>
    <w:rsid w:val="00AE3005"/>
    <w:rsid w:val="00AE3BD5"/>
    <w:rsid w:val="00AE4370"/>
    <w:rsid w:val="00AE457B"/>
    <w:rsid w:val="00AE4771"/>
    <w:rsid w:val="00AE5099"/>
    <w:rsid w:val="00AE59A0"/>
    <w:rsid w:val="00AE6693"/>
    <w:rsid w:val="00AE6868"/>
    <w:rsid w:val="00AE7145"/>
    <w:rsid w:val="00AE75B6"/>
    <w:rsid w:val="00AE78F0"/>
    <w:rsid w:val="00AF02F6"/>
    <w:rsid w:val="00AF0821"/>
    <w:rsid w:val="00AF0C57"/>
    <w:rsid w:val="00AF0F01"/>
    <w:rsid w:val="00AF26F3"/>
    <w:rsid w:val="00AF27A1"/>
    <w:rsid w:val="00AF2DB2"/>
    <w:rsid w:val="00AF3684"/>
    <w:rsid w:val="00AF3950"/>
    <w:rsid w:val="00AF553C"/>
    <w:rsid w:val="00AF5649"/>
    <w:rsid w:val="00AF5F04"/>
    <w:rsid w:val="00AF66EF"/>
    <w:rsid w:val="00B00672"/>
    <w:rsid w:val="00B0097A"/>
    <w:rsid w:val="00B00B3B"/>
    <w:rsid w:val="00B01059"/>
    <w:rsid w:val="00B016D5"/>
    <w:rsid w:val="00B01B4D"/>
    <w:rsid w:val="00B02645"/>
    <w:rsid w:val="00B0349A"/>
    <w:rsid w:val="00B03834"/>
    <w:rsid w:val="00B038B3"/>
    <w:rsid w:val="00B03EC0"/>
    <w:rsid w:val="00B041C6"/>
    <w:rsid w:val="00B04489"/>
    <w:rsid w:val="00B04BC8"/>
    <w:rsid w:val="00B04CFE"/>
    <w:rsid w:val="00B05778"/>
    <w:rsid w:val="00B0591B"/>
    <w:rsid w:val="00B06571"/>
    <w:rsid w:val="00B0679F"/>
    <w:rsid w:val="00B068BA"/>
    <w:rsid w:val="00B06CF3"/>
    <w:rsid w:val="00B07217"/>
    <w:rsid w:val="00B10E84"/>
    <w:rsid w:val="00B1203B"/>
    <w:rsid w:val="00B130EE"/>
    <w:rsid w:val="00B1315E"/>
    <w:rsid w:val="00B13851"/>
    <w:rsid w:val="00B13A4A"/>
    <w:rsid w:val="00B13B1C"/>
    <w:rsid w:val="00B145D6"/>
    <w:rsid w:val="00B14B5F"/>
    <w:rsid w:val="00B16D8B"/>
    <w:rsid w:val="00B16FBD"/>
    <w:rsid w:val="00B17CE1"/>
    <w:rsid w:val="00B20D50"/>
    <w:rsid w:val="00B21A78"/>
    <w:rsid w:val="00B21F90"/>
    <w:rsid w:val="00B22077"/>
    <w:rsid w:val="00B22291"/>
    <w:rsid w:val="00B2347E"/>
    <w:rsid w:val="00B238A3"/>
    <w:rsid w:val="00B23F9A"/>
    <w:rsid w:val="00B2417B"/>
    <w:rsid w:val="00B24304"/>
    <w:rsid w:val="00B24DC1"/>
    <w:rsid w:val="00B24E6F"/>
    <w:rsid w:val="00B2548A"/>
    <w:rsid w:val="00B2568E"/>
    <w:rsid w:val="00B25F2C"/>
    <w:rsid w:val="00B26706"/>
    <w:rsid w:val="00B26CB5"/>
    <w:rsid w:val="00B26D98"/>
    <w:rsid w:val="00B2752E"/>
    <w:rsid w:val="00B27B06"/>
    <w:rsid w:val="00B30182"/>
    <w:rsid w:val="00B307CC"/>
    <w:rsid w:val="00B3178F"/>
    <w:rsid w:val="00B326B7"/>
    <w:rsid w:val="00B335DC"/>
    <w:rsid w:val="00B3418F"/>
    <w:rsid w:val="00B34A03"/>
    <w:rsid w:val="00B34B71"/>
    <w:rsid w:val="00B34F33"/>
    <w:rsid w:val="00B3588E"/>
    <w:rsid w:val="00B36365"/>
    <w:rsid w:val="00B363CA"/>
    <w:rsid w:val="00B36BD0"/>
    <w:rsid w:val="00B370BD"/>
    <w:rsid w:val="00B37FD5"/>
    <w:rsid w:val="00B40362"/>
    <w:rsid w:val="00B40BC6"/>
    <w:rsid w:val="00B4112E"/>
    <w:rsid w:val="00B4198F"/>
    <w:rsid w:val="00B41F3D"/>
    <w:rsid w:val="00B431E8"/>
    <w:rsid w:val="00B4350A"/>
    <w:rsid w:val="00B4427D"/>
    <w:rsid w:val="00B45141"/>
    <w:rsid w:val="00B45D49"/>
    <w:rsid w:val="00B46129"/>
    <w:rsid w:val="00B46382"/>
    <w:rsid w:val="00B47562"/>
    <w:rsid w:val="00B47825"/>
    <w:rsid w:val="00B478BF"/>
    <w:rsid w:val="00B478C9"/>
    <w:rsid w:val="00B51017"/>
    <w:rsid w:val="00B5102B"/>
    <w:rsid w:val="00B519CD"/>
    <w:rsid w:val="00B521E4"/>
    <w:rsid w:val="00B52411"/>
    <w:rsid w:val="00B5273A"/>
    <w:rsid w:val="00B52BDA"/>
    <w:rsid w:val="00B52E02"/>
    <w:rsid w:val="00B53741"/>
    <w:rsid w:val="00B553C1"/>
    <w:rsid w:val="00B5541D"/>
    <w:rsid w:val="00B55FC7"/>
    <w:rsid w:val="00B57323"/>
    <w:rsid w:val="00B57329"/>
    <w:rsid w:val="00B6030B"/>
    <w:rsid w:val="00B604AA"/>
    <w:rsid w:val="00B60BD0"/>
    <w:rsid w:val="00B60E61"/>
    <w:rsid w:val="00B612B4"/>
    <w:rsid w:val="00B621BD"/>
    <w:rsid w:val="00B62B50"/>
    <w:rsid w:val="00B635B7"/>
    <w:rsid w:val="00B63AE8"/>
    <w:rsid w:val="00B641EA"/>
    <w:rsid w:val="00B6544D"/>
    <w:rsid w:val="00B65950"/>
    <w:rsid w:val="00B66D83"/>
    <w:rsid w:val="00B67269"/>
    <w:rsid w:val="00B672C0"/>
    <w:rsid w:val="00B676FD"/>
    <w:rsid w:val="00B678B6"/>
    <w:rsid w:val="00B706E8"/>
    <w:rsid w:val="00B70EBF"/>
    <w:rsid w:val="00B71193"/>
    <w:rsid w:val="00B712A7"/>
    <w:rsid w:val="00B723E8"/>
    <w:rsid w:val="00B72D98"/>
    <w:rsid w:val="00B733CE"/>
    <w:rsid w:val="00B74230"/>
    <w:rsid w:val="00B74B97"/>
    <w:rsid w:val="00B75646"/>
    <w:rsid w:val="00B760E6"/>
    <w:rsid w:val="00B7624D"/>
    <w:rsid w:val="00B7629E"/>
    <w:rsid w:val="00B77D89"/>
    <w:rsid w:val="00B800C5"/>
    <w:rsid w:val="00B80241"/>
    <w:rsid w:val="00B823B1"/>
    <w:rsid w:val="00B82EA4"/>
    <w:rsid w:val="00B82EF1"/>
    <w:rsid w:val="00B8451F"/>
    <w:rsid w:val="00B852B4"/>
    <w:rsid w:val="00B85CE1"/>
    <w:rsid w:val="00B85D2D"/>
    <w:rsid w:val="00B86729"/>
    <w:rsid w:val="00B87226"/>
    <w:rsid w:val="00B875FF"/>
    <w:rsid w:val="00B903C7"/>
    <w:rsid w:val="00B905BD"/>
    <w:rsid w:val="00B90729"/>
    <w:rsid w:val="00B907DA"/>
    <w:rsid w:val="00B90B7B"/>
    <w:rsid w:val="00B91445"/>
    <w:rsid w:val="00B92627"/>
    <w:rsid w:val="00B92919"/>
    <w:rsid w:val="00B92DB6"/>
    <w:rsid w:val="00B93E95"/>
    <w:rsid w:val="00B946DD"/>
    <w:rsid w:val="00B94E0D"/>
    <w:rsid w:val="00B950BC"/>
    <w:rsid w:val="00B951A7"/>
    <w:rsid w:val="00B95AB9"/>
    <w:rsid w:val="00B96859"/>
    <w:rsid w:val="00B96B45"/>
    <w:rsid w:val="00B96C61"/>
    <w:rsid w:val="00B96DBC"/>
    <w:rsid w:val="00B9714C"/>
    <w:rsid w:val="00BA02B6"/>
    <w:rsid w:val="00BA1A08"/>
    <w:rsid w:val="00BA21E9"/>
    <w:rsid w:val="00BA29AD"/>
    <w:rsid w:val="00BA33CF"/>
    <w:rsid w:val="00BA3F8D"/>
    <w:rsid w:val="00BA4514"/>
    <w:rsid w:val="00BA5FCE"/>
    <w:rsid w:val="00BA6C8E"/>
    <w:rsid w:val="00BA79C9"/>
    <w:rsid w:val="00BB067F"/>
    <w:rsid w:val="00BB08EA"/>
    <w:rsid w:val="00BB16B9"/>
    <w:rsid w:val="00BB1BD4"/>
    <w:rsid w:val="00BB2588"/>
    <w:rsid w:val="00BB2A0D"/>
    <w:rsid w:val="00BB41CE"/>
    <w:rsid w:val="00BB502E"/>
    <w:rsid w:val="00BB5353"/>
    <w:rsid w:val="00BB7A10"/>
    <w:rsid w:val="00BC12A2"/>
    <w:rsid w:val="00BC23A0"/>
    <w:rsid w:val="00BC3499"/>
    <w:rsid w:val="00BC3EC5"/>
    <w:rsid w:val="00BC42CC"/>
    <w:rsid w:val="00BC4445"/>
    <w:rsid w:val="00BC45C7"/>
    <w:rsid w:val="00BC4A13"/>
    <w:rsid w:val="00BC60BE"/>
    <w:rsid w:val="00BC69F6"/>
    <w:rsid w:val="00BC7468"/>
    <w:rsid w:val="00BC7D4F"/>
    <w:rsid w:val="00BC7ED7"/>
    <w:rsid w:val="00BD0235"/>
    <w:rsid w:val="00BD16F7"/>
    <w:rsid w:val="00BD1DCB"/>
    <w:rsid w:val="00BD2850"/>
    <w:rsid w:val="00BD2D0B"/>
    <w:rsid w:val="00BD2E4D"/>
    <w:rsid w:val="00BD487A"/>
    <w:rsid w:val="00BD5BB2"/>
    <w:rsid w:val="00BD5C78"/>
    <w:rsid w:val="00BD6049"/>
    <w:rsid w:val="00BD64E5"/>
    <w:rsid w:val="00BD6AD7"/>
    <w:rsid w:val="00BD6DD1"/>
    <w:rsid w:val="00BD76DE"/>
    <w:rsid w:val="00BD7A73"/>
    <w:rsid w:val="00BE114A"/>
    <w:rsid w:val="00BE1337"/>
    <w:rsid w:val="00BE17FD"/>
    <w:rsid w:val="00BE203B"/>
    <w:rsid w:val="00BE28D2"/>
    <w:rsid w:val="00BE4A64"/>
    <w:rsid w:val="00BE5504"/>
    <w:rsid w:val="00BE5E43"/>
    <w:rsid w:val="00BE6661"/>
    <w:rsid w:val="00BE6A0B"/>
    <w:rsid w:val="00BF308C"/>
    <w:rsid w:val="00BF35FE"/>
    <w:rsid w:val="00BF4CFC"/>
    <w:rsid w:val="00BF4F38"/>
    <w:rsid w:val="00BF557D"/>
    <w:rsid w:val="00BF5671"/>
    <w:rsid w:val="00BF57CD"/>
    <w:rsid w:val="00BF6EFC"/>
    <w:rsid w:val="00BF7C3E"/>
    <w:rsid w:val="00BF7F58"/>
    <w:rsid w:val="00C01381"/>
    <w:rsid w:val="00C01AB1"/>
    <w:rsid w:val="00C01D7E"/>
    <w:rsid w:val="00C026A0"/>
    <w:rsid w:val="00C02A01"/>
    <w:rsid w:val="00C0319E"/>
    <w:rsid w:val="00C03690"/>
    <w:rsid w:val="00C039EC"/>
    <w:rsid w:val="00C03CAC"/>
    <w:rsid w:val="00C03EA4"/>
    <w:rsid w:val="00C04F42"/>
    <w:rsid w:val="00C05CEF"/>
    <w:rsid w:val="00C06137"/>
    <w:rsid w:val="00C06929"/>
    <w:rsid w:val="00C079B8"/>
    <w:rsid w:val="00C07F98"/>
    <w:rsid w:val="00C10037"/>
    <w:rsid w:val="00C100F8"/>
    <w:rsid w:val="00C108BD"/>
    <w:rsid w:val="00C123EA"/>
    <w:rsid w:val="00C12A49"/>
    <w:rsid w:val="00C12DEF"/>
    <w:rsid w:val="00C133EE"/>
    <w:rsid w:val="00C138F9"/>
    <w:rsid w:val="00C1426B"/>
    <w:rsid w:val="00C149D0"/>
    <w:rsid w:val="00C1519E"/>
    <w:rsid w:val="00C15AB9"/>
    <w:rsid w:val="00C15BEE"/>
    <w:rsid w:val="00C165DD"/>
    <w:rsid w:val="00C17741"/>
    <w:rsid w:val="00C177AE"/>
    <w:rsid w:val="00C204EE"/>
    <w:rsid w:val="00C20FB5"/>
    <w:rsid w:val="00C2141E"/>
    <w:rsid w:val="00C22137"/>
    <w:rsid w:val="00C221AC"/>
    <w:rsid w:val="00C231A0"/>
    <w:rsid w:val="00C23F53"/>
    <w:rsid w:val="00C24290"/>
    <w:rsid w:val="00C256A9"/>
    <w:rsid w:val="00C25D56"/>
    <w:rsid w:val="00C26238"/>
    <w:rsid w:val="00C26588"/>
    <w:rsid w:val="00C26F25"/>
    <w:rsid w:val="00C2717E"/>
    <w:rsid w:val="00C2731D"/>
    <w:rsid w:val="00C27C48"/>
    <w:rsid w:val="00C27DE9"/>
    <w:rsid w:val="00C30A5F"/>
    <w:rsid w:val="00C3200C"/>
    <w:rsid w:val="00C32989"/>
    <w:rsid w:val="00C32AC4"/>
    <w:rsid w:val="00C33388"/>
    <w:rsid w:val="00C33F47"/>
    <w:rsid w:val="00C341C3"/>
    <w:rsid w:val="00C34916"/>
    <w:rsid w:val="00C35484"/>
    <w:rsid w:val="00C3585A"/>
    <w:rsid w:val="00C358AF"/>
    <w:rsid w:val="00C360D5"/>
    <w:rsid w:val="00C4173A"/>
    <w:rsid w:val="00C42CE7"/>
    <w:rsid w:val="00C440E0"/>
    <w:rsid w:val="00C441F5"/>
    <w:rsid w:val="00C44A0A"/>
    <w:rsid w:val="00C4558B"/>
    <w:rsid w:val="00C45DBE"/>
    <w:rsid w:val="00C45FB3"/>
    <w:rsid w:val="00C4770E"/>
    <w:rsid w:val="00C501E7"/>
    <w:rsid w:val="00C50DED"/>
    <w:rsid w:val="00C515B5"/>
    <w:rsid w:val="00C5197B"/>
    <w:rsid w:val="00C52217"/>
    <w:rsid w:val="00C52DDC"/>
    <w:rsid w:val="00C543FA"/>
    <w:rsid w:val="00C54F11"/>
    <w:rsid w:val="00C55B82"/>
    <w:rsid w:val="00C55B8A"/>
    <w:rsid w:val="00C56402"/>
    <w:rsid w:val="00C56E5A"/>
    <w:rsid w:val="00C576EF"/>
    <w:rsid w:val="00C57A05"/>
    <w:rsid w:val="00C602FF"/>
    <w:rsid w:val="00C6037C"/>
    <w:rsid w:val="00C61174"/>
    <w:rsid w:val="00C6148F"/>
    <w:rsid w:val="00C61528"/>
    <w:rsid w:val="00C621B1"/>
    <w:rsid w:val="00C62F7A"/>
    <w:rsid w:val="00C63B9C"/>
    <w:rsid w:val="00C65CF0"/>
    <w:rsid w:val="00C6682F"/>
    <w:rsid w:val="00C66DBC"/>
    <w:rsid w:val="00C67BF4"/>
    <w:rsid w:val="00C7011E"/>
    <w:rsid w:val="00C710AC"/>
    <w:rsid w:val="00C71E67"/>
    <w:rsid w:val="00C7275E"/>
    <w:rsid w:val="00C72BCF"/>
    <w:rsid w:val="00C734EE"/>
    <w:rsid w:val="00C744C1"/>
    <w:rsid w:val="00C74C5D"/>
    <w:rsid w:val="00C75980"/>
    <w:rsid w:val="00C76CCA"/>
    <w:rsid w:val="00C77FCF"/>
    <w:rsid w:val="00C8028C"/>
    <w:rsid w:val="00C81357"/>
    <w:rsid w:val="00C833CA"/>
    <w:rsid w:val="00C838CD"/>
    <w:rsid w:val="00C84020"/>
    <w:rsid w:val="00C85178"/>
    <w:rsid w:val="00C854E1"/>
    <w:rsid w:val="00C863C4"/>
    <w:rsid w:val="00C86A8A"/>
    <w:rsid w:val="00C8784C"/>
    <w:rsid w:val="00C904A7"/>
    <w:rsid w:val="00C920EA"/>
    <w:rsid w:val="00C9296E"/>
    <w:rsid w:val="00C93C3E"/>
    <w:rsid w:val="00C96C7F"/>
    <w:rsid w:val="00C97A0F"/>
    <w:rsid w:val="00C97A8B"/>
    <w:rsid w:val="00CA0C9E"/>
    <w:rsid w:val="00CA12E3"/>
    <w:rsid w:val="00CA1476"/>
    <w:rsid w:val="00CA162E"/>
    <w:rsid w:val="00CA1B96"/>
    <w:rsid w:val="00CA2D2F"/>
    <w:rsid w:val="00CA3D54"/>
    <w:rsid w:val="00CA4202"/>
    <w:rsid w:val="00CA48EA"/>
    <w:rsid w:val="00CA5C5D"/>
    <w:rsid w:val="00CA6611"/>
    <w:rsid w:val="00CA6AE6"/>
    <w:rsid w:val="00CA6C0F"/>
    <w:rsid w:val="00CA782F"/>
    <w:rsid w:val="00CA790D"/>
    <w:rsid w:val="00CB0B48"/>
    <w:rsid w:val="00CB187B"/>
    <w:rsid w:val="00CB2835"/>
    <w:rsid w:val="00CB2E5F"/>
    <w:rsid w:val="00CB3285"/>
    <w:rsid w:val="00CB4500"/>
    <w:rsid w:val="00CB4A18"/>
    <w:rsid w:val="00CB4E80"/>
    <w:rsid w:val="00CB5CF3"/>
    <w:rsid w:val="00CB5E67"/>
    <w:rsid w:val="00CB63B2"/>
    <w:rsid w:val="00CB6639"/>
    <w:rsid w:val="00CB710B"/>
    <w:rsid w:val="00CC01C6"/>
    <w:rsid w:val="00CC0C72"/>
    <w:rsid w:val="00CC1FA4"/>
    <w:rsid w:val="00CC2BFD"/>
    <w:rsid w:val="00CC2C61"/>
    <w:rsid w:val="00CC34A7"/>
    <w:rsid w:val="00CC3F60"/>
    <w:rsid w:val="00CC4829"/>
    <w:rsid w:val="00CC5469"/>
    <w:rsid w:val="00CD0C2C"/>
    <w:rsid w:val="00CD0D0F"/>
    <w:rsid w:val="00CD1A9A"/>
    <w:rsid w:val="00CD1BB7"/>
    <w:rsid w:val="00CD25C2"/>
    <w:rsid w:val="00CD2AE3"/>
    <w:rsid w:val="00CD3476"/>
    <w:rsid w:val="00CD3A9A"/>
    <w:rsid w:val="00CD3E83"/>
    <w:rsid w:val="00CD49D3"/>
    <w:rsid w:val="00CD63E4"/>
    <w:rsid w:val="00CD64DF"/>
    <w:rsid w:val="00CD6C1D"/>
    <w:rsid w:val="00CD6D54"/>
    <w:rsid w:val="00CD71BE"/>
    <w:rsid w:val="00CD78A8"/>
    <w:rsid w:val="00CD7BD4"/>
    <w:rsid w:val="00CE11DD"/>
    <w:rsid w:val="00CE1DD7"/>
    <w:rsid w:val="00CE225F"/>
    <w:rsid w:val="00CE2BA6"/>
    <w:rsid w:val="00CE2C89"/>
    <w:rsid w:val="00CE2C9D"/>
    <w:rsid w:val="00CE3047"/>
    <w:rsid w:val="00CE3403"/>
    <w:rsid w:val="00CE3889"/>
    <w:rsid w:val="00CE5742"/>
    <w:rsid w:val="00CE702E"/>
    <w:rsid w:val="00CF03BD"/>
    <w:rsid w:val="00CF19C8"/>
    <w:rsid w:val="00CF19D5"/>
    <w:rsid w:val="00CF281E"/>
    <w:rsid w:val="00CF2F50"/>
    <w:rsid w:val="00CF33DD"/>
    <w:rsid w:val="00CF37FD"/>
    <w:rsid w:val="00CF4148"/>
    <w:rsid w:val="00CF495D"/>
    <w:rsid w:val="00CF5C4C"/>
    <w:rsid w:val="00CF6198"/>
    <w:rsid w:val="00CF6268"/>
    <w:rsid w:val="00CF6F7E"/>
    <w:rsid w:val="00CF74DF"/>
    <w:rsid w:val="00D0092A"/>
    <w:rsid w:val="00D01665"/>
    <w:rsid w:val="00D017C7"/>
    <w:rsid w:val="00D02919"/>
    <w:rsid w:val="00D035B7"/>
    <w:rsid w:val="00D0377D"/>
    <w:rsid w:val="00D044E0"/>
    <w:rsid w:val="00D04841"/>
    <w:rsid w:val="00D04C61"/>
    <w:rsid w:val="00D05A69"/>
    <w:rsid w:val="00D05B8D"/>
    <w:rsid w:val="00D05B9B"/>
    <w:rsid w:val="00D05DF2"/>
    <w:rsid w:val="00D065A2"/>
    <w:rsid w:val="00D07752"/>
    <w:rsid w:val="00D079AA"/>
    <w:rsid w:val="00D07D03"/>
    <w:rsid w:val="00D07F00"/>
    <w:rsid w:val="00D1030C"/>
    <w:rsid w:val="00D1088E"/>
    <w:rsid w:val="00D1130F"/>
    <w:rsid w:val="00D1256A"/>
    <w:rsid w:val="00D125F2"/>
    <w:rsid w:val="00D13FA9"/>
    <w:rsid w:val="00D14A2C"/>
    <w:rsid w:val="00D14D6F"/>
    <w:rsid w:val="00D15640"/>
    <w:rsid w:val="00D1605A"/>
    <w:rsid w:val="00D1707E"/>
    <w:rsid w:val="00D17B72"/>
    <w:rsid w:val="00D17C76"/>
    <w:rsid w:val="00D20164"/>
    <w:rsid w:val="00D21051"/>
    <w:rsid w:val="00D224F6"/>
    <w:rsid w:val="00D23CFC"/>
    <w:rsid w:val="00D248E9"/>
    <w:rsid w:val="00D24C8D"/>
    <w:rsid w:val="00D25B87"/>
    <w:rsid w:val="00D25DAC"/>
    <w:rsid w:val="00D274C2"/>
    <w:rsid w:val="00D317D1"/>
    <w:rsid w:val="00D3185C"/>
    <w:rsid w:val="00D31C1A"/>
    <w:rsid w:val="00D3205F"/>
    <w:rsid w:val="00D3297F"/>
    <w:rsid w:val="00D32E1E"/>
    <w:rsid w:val="00D3300E"/>
    <w:rsid w:val="00D3318E"/>
    <w:rsid w:val="00D33195"/>
    <w:rsid w:val="00D33E72"/>
    <w:rsid w:val="00D33F07"/>
    <w:rsid w:val="00D343D8"/>
    <w:rsid w:val="00D3462D"/>
    <w:rsid w:val="00D35513"/>
    <w:rsid w:val="00D3597A"/>
    <w:rsid w:val="00D359AA"/>
    <w:rsid w:val="00D35BD6"/>
    <w:rsid w:val="00D361B5"/>
    <w:rsid w:val="00D366B4"/>
    <w:rsid w:val="00D36789"/>
    <w:rsid w:val="00D36932"/>
    <w:rsid w:val="00D37B3C"/>
    <w:rsid w:val="00D402DB"/>
    <w:rsid w:val="00D403CF"/>
    <w:rsid w:val="00D4082C"/>
    <w:rsid w:val="00D40CD6"/>
    <w:rsid w:val="00D40DC1"/>
    <w:rsid w:val="00D411A2"/>
    <w:rsid w:val="00D413BE"/>
    <w:rsid w:val="00D41D32"/>
    <w:rsid w:val="00D42F9B"/>
    <w:rsid w:val="00D4319C"/>
    <w:rsid w:val="00D4411F"/>
    <w:rsid w:val="00D44703"/>
    <w:rsid w:val="00D44A02"/>
    <w:rsid w:val="00D44E09"/>
    <w:rsid w:val="00D45392"/>
    <w:rsid w:val="00D4606D"/>
    <w:rsid w:val="00D47B82"/>
    <w:rsid w:val="00D5080D"/>
    <w:rsid w:val="00D50B9C"/>
    <w:rsid w:val="00D50C98"/>
    <w:rsid w:val="00D511C9"/>
    <w:rsid w:val="00D51E4F"/>
    <w:rsid w:val="00D526F6"/>
    <w:rsid w:val="00D52C9C"/>
    <w:rsid w:val="00D52D73"/>
    <w:rsid w:val="00D52DD9"/>
    <w:rsid w:val="00D52E58"/>
    <w:rsid w:val="00D53546"/>
    <w:rsid w:val="00D54538"/>
    <w:rsid w:val="00D55294"/>
    <w:rsid w:val="00D55BD0"/>
    <w:rsid w:val="00D56724"/>
    <w:rsid w:val="00D56B20"/>
    <w:rsid w:val="00D571A3"/>
    <w:rsid w:val="00D578B3"/>
    <w:rsid w:val="00D603BF"/>
    <w:rsid w:val="00D60766"/>
    <w:rsid w:val="00D61424"/>
    <w:rsid w:val="00D614BE"/>
    <w:rsid w:val="00D618F4"/>
    <w:rsid w:val="00D62974"/>
    <w:rsid w:val="00D62D94"/>
    <w:rsid w:val="00D64895"/>
    <w:rsid w:val="00D64FEB"/>
    <w:rsid w:val="00D65101"/>
    <w:rsid w:val="00D652A5"/>
    <w:rsid w:val="00D667CE"/>
    <w:rsid w:val="00D70A1D"/>
    <w:rsid w:val="00D70A7B"/>
    <w:rsid w:val="00D714CC"/>
    <w:rsid w:val="00D7246E"/>
    <w:rsid w:val="00D7279D"/>
    <w:rsid w:val="00D7429A"/>
    <w:rsid w:val="00D746F4"/>
    <w:rsid w:val="00D75CCA"/>
    <w:rsid w:val="00D75EA7"/>
    <w:rsid w:val="00D776A5"/>
    <w:rsid w:val="00D81ADF"/>
    <w:rsid w:val="00D81F21"/>
    <w:rsid w:val="00D8222F"/>
    <w:rsid w:val="00D8423D"/>
    <w:rsid w:val="00D845EC"/>
    <w:rsid w:val="00D864F2"/>
    <w:rsid w:val="00D866EB"/>
    <w:rsid w:val="00D86C1F"/>
    <w:rsid w:val="00D90126"/>
    <w:rsid w:val="00D91E29"/>
    <w:rsid w:val="00D92EB8"/>
    <w:rsid w:val="00D9301D"/>
    <w:rsid w:val="00D943F8"/>
    <w:rsid w:val="00D945AB"/>
    <w:rsid w:val="00D94DC9"/>
    <w:rsid w:val="00D952B9"/>
    <w:rsid w:val="00D95470"/>
    <w:rsid w:val="00D9622D"/>
    <w:rsid w:val="00D96B55"/>
    <w:rsid w:val="00DA0742"/>
    <w:rsid w:val="00DA21CC"/>
    <w:rsid w:val="00DA2619"/>
    <w:rsid w:val="00DA2BA4"/>
    <w:rsid w:val="00DA2E57"/>
    <w:rsid w:val="00DA3196"/>
    <w:rsid w:val="00DA38E5"/>
    <w:rsid w:val="00DA3D56"/>
    <w:rsid w:val="00DA3EB1"/>
    <w:rsid w:val="00DA3F55"/>
    <w:rsid w:val="00DA4239"/>
    <w:rsid w:val="00DA5DE6"/>
    <w:rsid w:val="00DA65DE"/>
    <w:rsid w:val="00DA660E"/>
    <w:rsid w:val="00DA6728"/>
    <w:rsid w:val="00DA6B54"/>
    <w:rsid w:val="00DA7329"/>
    <w:rsid w:val="00DB0B61"/>
    <w:rsid w:val="00DB0C41"/>
    <w:rsid w:val="00DB1474"/>
    <w:rsid w:val="00DB2936"/>
    <w:rsid w:val="00DB2962"/>
    <w:rsid w:val="00DB365D"/>
    <w:rsid w:val="00DB3F9E"/>
    <w:rsid w:val="00DB4A55"/>
    <w:rsid w:val="00DB52FB"/>
    <w:rsid w:val="00DB5F23"/>
    <w:rsid w:val="00DB6449"/>
    <w:rsid w:val="00DB6E9C"/>
    <w:rsid w:val="00DB76D8"/>
    <w:rsid w:val="00DB7793"/>
    <w:rsid w:val="00DC013B"/>
    <w:rsid w:val="00DC090B"/>
    <w:rsid w:val="00DC14F1"/>
    <w:rsid w:val="00DC1679"/>
    <w:rsid w:val="00DC18AD"/>
    <w:rsid w:val="00DC219B"/>
    <w:rsid w:val="00DC2350"/>
    <w:rsid w:val="00DC2CF1"/>
    <w:rsid w:val="00DC328C"/>
    <w:rsid w:val="00DC3A7C"/>
    <w:rsid w:val="00DC46C2"/>
    <w:rsid w:val="00DC477E"/>
    <w:rsid w:val="00DC49E6"/>
    <w:rsid w:val="00DC4FCF"/>
    <w:rsid w:val="00DC50E0"/>
    <w:rsid w:val="00DC6070"/>
    <w:rsid w:val="00DC6386"/>
    <w:rsid w:val="00DC6896"/>
    <w:rsid w:val="00DC70A4"/>
    <w:rsid w:val="00DC758D"/>
    <w:rsid w:val="00DD018E"/>
    <w:rsid w:val="00DD09C3"/>
    <w:rsid w:val="00DD1130"/>
    <w:rsid w:val="00DD18F5"/>
    <w:rsid w:val="00DD1951"/>
    <w:rsid w:val="00DD21B5"/>
    <w:rsid w:val="00DD316D"/>
    <w:rsid w:val="00DD348D"/>
    <w:rsid w:val="00DD3A52"/>
    <w:rsid w:val="00DD3D06"/>
    <w:rsid w:val="00DD409B"/>
    <w:rsid w:val="00DD4250"/>
    <w:rsid w:val="00DD487D"/>
    <w:rsid w:val="00DD4E83"/>
    <w:rsid w:val="00DD51F5"/>
    <w:rsid w:val="00DD6520"/>
    <w:rsid w:val="00DD6628"/>
    <w:rsid w:val="00DD6945"/>
    <w:rsid w:val="00DE049D"/>
    <w:rsid w:val="00DE05F9"/>
    <w:rsid w:val="00DE0A49"/>
    <w:rsid w:val="00DE1E7B"/>
    <w:rsid w:val="00DE20CA"/>
    <w:rsid w:val="00DE2D04"/>
    <w:rsid w:val="00DE2FB2"/>
    <w:rsid w:val="00DE3115"/>
    <w:rsid w:val="00DE3250"/>
    <w:rsid w:val="00DE485E"/>
    <w:rsid w:val="00DE49FE"/>
    <w:rsid w:val="00DE4C00"/>
    <w:rsid w:val="00DE4D84"/>
    <w:rsid w:val="00DE4F86"/>
    <w:rsid w:val="00DE5522"/>
    <w:rsid w:val="00DE58F6"/>
    <w:rsid w:val="00DE5A98"/>
    <w:rsid w:val="00DE5FB6"/>
    <w:rsid w:val="00DE6028"/>
    <w:rsid w:val="00DE6849"/>
    <w:rsid w:val="00DE6C85"/>
    <w:rsid w:val="00DE78A3"/>
    <w:rsid w:val="00DE7E0E"/>
    <w:rsid w:val="00DE7EFC"/>
    <w:rsid w:val="00DF0247"/>
    <w:rsid w:val="00DF1037"/>
    <w:rsid w:val="00DF1231"/>
    <w:rsid w:val="00DF19B2"/>
    <w:rsid w:val="00DF1A71"/>
    <w:rsid w:val="00DF1F61"/>
    <w:rsid w:val="00DF2E09"/>
    <w:rsid w:val="00DF3631"/>
    <w:rsid w:val="00DF3894"/>
    <w:rsid w:val="00DF47B9"/>
    <w:rsid w:val="00DF4FCF"/>
    <w:rsid w:val="00DF50FC"/>
    <w:rsid w:val="00DF6326"/>
    <w:rsid w:val="00DF68C7"/>
    <w:rsid w:val="00DF71F3"/>
    <w:rsid w:val="00DF731A"/>
    <w:rsid w:val="00E003DD"/>
    <w:rsid w:val="00E009FC"/>
    <w:rsid w:val="00E0117D"/>
    <w:rsid w:val="00E01F90"/>
    <w:rsid w:val="00E02E4E"/>
    <w:rsid w:val="00E0305C"/>
    <w:rsid w:val="00E032E7"/>
    <w:rsid w:val="00E0345E"/>
    <w:rsid w:val="00E042FC"/>
    <w:rsid w:val="00E04430"/>
    <w:rsid w:val="00E0487D"/>
    <w:rsid w:val="00E056EF"/>
    <w:rsid w:val="00E06B75"/>
    <w:rsid w:val="00E07079"/>
    <w:rsid w:val="00E1093F"/>
    <w:rsid w:val="00E11332"/>
    <w:rsid w:val="00E11352"/>
    <w:rsid w:val="00E145D9"/>
    <w:rsid w:val="00E14874"/>
    <w:rsid w:val="00E158C8"/>
    <w:rsid w:val="00E170DC"/>
    <w:rsid w:val="00E17260"/>
    <w:rsid w:val="00E17546"/>
    <w:rsid w:val="00E17E7D"/>
    <w:rsid w:val="00E210B5"/>
    <w:rsid w:val="00E21B52"/>
    <w:rsid w:val="00E24E8B"/>
    <w:rsid w:val="00E261B3"/>
    <w:rsid w:val="00E26818"/>
    <w:rsid w:val="00E26C2A"/>
    <w:rsid w:val="00E27256"/>
    <w:rsid w:val="00E27FFC"/>
    <w:rsid w:val="00E309CF"/>
    <w:rsid w:val="00E30AFA"/>
    <w:rsid w:val="00E30B15"/>
    <w:rsid w:val="00E3164D"/>
    <w:rsid w:val="00E324B9"/>
    <w:rsid w:val="00E327E5"/>
    <w:rsid w:val="00E33237"/>
    <w:rsid w:val="00E3328F"/>
    <w:rsid w:val="00E338DB"/>
    <w:rsid w:val="00E3598F"/>
    <w:rsid w:val="00E35ACC"/>
    <w:rsid w:val="00E35AF0"/>
    <w:rsid w:val="00E35B6F"/>
    <w:rsid w:val="00E364A6"/>
    <w:rsid w:val="00E36F1B"/>
    <w:rsid w:val="00E37248"/>
    <w:rsid w:val="00E40181"/>
    <w:rsid w:val="00E40361"/>
    <w:rsid w:val="00E40752"/>
    <w:rsid w:val="00E40D5A"/>
    <w:rsid w:val="00E41422"/>
    <w:rsid w:val="00E4255A"/>
    <w:rsid w:val="00E43D9D"/>
    <w:rsid w:val="00E442E7"/>
    <w:rsid w:val="00E449A8"/>
    <w:rsid w:val="00E451EB"/>
    <w:rsid w:val="00E46505"/>
    <w:rsid w:val="00E46F75"/>
    <w:rsid w:val="00E47FD8"/>
    <w:rsid w:val="00E50389"/>
    <w:rsid w:val="00E5217F"/>
    <w:rsid w:val="00E52BE2"/>
    <w:rsid w:val="00E54950"/>
    <w:rsid w:val="00E54B0C"/>
    <w:rsid w:val="00E553FA"/>
    <w:rsid w:val="00E55467"/>
    <w:rsid w:val="00E55FB3"/>
    <w:rsid w:val="00E56A01"/>
    <w:rsid w:val="00E5719F"/>
    <w:rsid w:val="00E57B58"/>
    <w:rsid w:val="00E57D6A"/>
    <w:rsid w:val="00E61E97"/>
    <w:rsid w:val="00E62801"/>
    <w:rsid w:val="00E629A1"/>
    <w:rsid w:val="00E63107"/>
    <w:rsid w:val="00E63F9A"/>
    <w:rsid w:val="00E6401D"/>
    <w:rsid w:val="00E6490B"/>
    <w:rsid w:val="00E64E99"/>
    <w:rsid w:val="00E6794C"/>
    <w:rsid w:val="00E67C58"/>
    <w:rsid w:val="00E706E2"/>
    <w:rsid w:val="00E71591"/>
    <w:rsid w:val="00E7168B"/>
    <w:rsid w:val="00E71CEB"/>
    <w:rsid w:val="00E7241D"/>
    <w:rsid w:val="00E7310A"/>
    <w:rsid w:val="00E73A11"/>
    <w:rsid w:val="00E7474F"/>
    <w:rsid w:val="00E76906"/>
    <w:rsid w:val="00E7745C"/>
    <w:rsid w:val="00E80114"/>
    <w:rsid w:val="00E801A7"/>
    <w:rsid w:val="00E807D2"/>
    <w:rsid w:val="00E80DE3"/>
    <w:rsid w:val="00E82637"/>
    <w:rsid w:val="00E82C55"/>
    <w:rsid w:val="00E83833"/>
    <w:rsid w:val="00E838F9"/>
    <w:rsid w:val="00E83B61"/>
    <w:rsid w:val="00E84483"/>
    <w:rsid w:val="00E8769A"/>
    <w:rsid w:val="00E8787E"/>
    <w:rsid w:val="00E9098C"/>
    <w:rsid w:val="00E910D2"/>
    <w:rsid w:val="00E9119F"/>
    <w:rsid w:val="00E9182B"/>
    <w:rsid w:val="00E91877"/>
    <w:rsid w:val="00E92AC3"/>
    <w:rsid w:val="00E9302C"/>
    <w:rsid w:val="00E931EB"/>
    <w:rsid w:val="00E93BAA"/>
    <w:rsid w:val="00E93D7F"/>
    <w:rsid w:val="00E95E09"/>
    <w:rsid w:val="00E965B0"/>
    <w:rsid w:val="00E96A50"/>
    <w:rsid w:val="00E9771D"/>
    <w:rsid w:val="00E9795B"/>
    <w:rsid w:val="00E97A1B"/>
    <w:rsid w:val="00EA1267"/>
    <w:rsid w:val="00EA28A2"/>
    <w:rsid w:val="00EA2F6A"/>
    <w:rsid w:val="00EA34F4"/>
    <w:rsid w:val="00EA3F87"/>
    <w:rsid w:val="00EA4D76"/>
    <w:rsid w:val="00EA5E81"/>
    <w:rsid w:val="00EA6ABF"/>
    <w:rsid w:val="00EA6FD1"/>
    <w:rsid w:val="00EA7A21"/>
    <w:rsid w:val="00EB00E0"/>
    <w:rsid w:val="00EB05D5"/>
    <w:rsid w:val="00EB1931"/>
    <w:rsid w:val="00EB4161"/>
    <w:rsid w:val="00EB42EA"/>
    <w:rsid w:val="00EB5457"/>
    <w:rsid w:val="00EB5D8E"/>
    <w:rsid w:val="00EB5EB3"/>
    <w:rsid w:val="00EB740F"/>
    <w:rsid w:val="00EB775F"/>
    <w:rsid w:val="00EC0393"/>
    <w:rsid w:val="00EC059F"/>
    <w:rsid w:val="00EC0DCF"/>
    <w:rsid w:val="00EC19C4"/>
    <w:rsid w:val="00EC1F24"/>
    <w:rsid w:val="00EC20FF"/>
    <w:rsid w:val="00EC2202"/>
    <w:rsid w:val="00EC22F6"/>
    <w:rsid w:val="00EC2551"/>
    <w:rsid w:val="00EC26AB"/>
    <w:rsid w:val="00EC2C0B"/>
    <w:rsid w:val="00EC30C2"/>
    <w:rsid w:val="00EC37E9"/>
    <w:rsid w:val="00EC4A45"/>
    <w:rsid w:val="00EC5851"/>
    <w:rsid w:val="00EC61DA"/>
    <w:rsid w:val="00EC68CB"/>
    <w:rsid w:val="00ED195F"/>
    <w:rsid w:val="00ED1D77"/>
    <w:rsid w:val="00ED33AA"/>
    <w:rsid w:val="00ED491E"/>
    <w:rsid w:val="00ED5B9B"/>
    <w:rsid w:val="00ED6BAD"/>
    <w:rsid w:val="00ED7070"/>
    <w:rsid w:val="00ED7447"/>
    <w:rsid w:val="00ED7CDF"/>
    <w:rsid w:val="00ED7E41"/>
    <w:rsid w:val="00ED7ED5"/>
    <w:rsid w:val="00ED7F2D"/>
    <w:rsid w:val="00EE00D6"/>
    <w:rsid w:val="00EE11E7"/>
    <w:rsid w:val="00EE1488"/>
    <w:rsid w:val="00EE1730"/>
    <w:rsid w:val="00EE27C4"/>
    <w:rsid w:val="00EE29AD"/>
    <w:rsid w:val="00EE2B67"/>
    <w:rsid w:val="00EE3495"/>
    <w:rsid w:val="00EE37DB"/>
    <w:rsid w:val="00EE37DF"/>
    <w:rsid w:val="00EE3E24"/>
    <w:rsid w:val="00EE4785"/>
    <w:rsid w:val="00EE4D5D"/>
    <w:rsid w:val="00EE5131"/>
    <w:rsid w:val="00EE648C"/>
    <w:rsid w:val="00EE67ED"/>
    <w:rsid w:val="00EF0B73"/>
    <w:rsid w:val="00EF109B"/>
    <w:rsid w:val="00EF1931"/>
    <w:rsid w:val="00EF201C"/>
    <w:rsid w:val="00EF2451"/>
    <w:rsid w:val="00EF2C72"/>
    <w:rsid w:val="00EF2E64"/>
    <w:rsid w:val="00EF36AF"/>
    <w:rsid w:val="00EF3FB5"/>
    <w:rsid w:val="00EF5473"/>
    <w:rsid w:val="00EF59A3"/>
    <w:rsid w:val="00EF6675"/>
    <w:rsid w:val="00EF6788"/>
    <w:rsid w:val="00EF74A0"/>
    <w:rsid w:val="00EF74DA"/>
    <w:rsid w:val="00EF74F0"/>
    <w:rsid w:val="00EF7C19"/>
    <w:rsid w:val="00F0063D"/>
    <w:rsid w:val="00F00E3C"/>
    <w:rsid w:val="00F00F77"/>
    <w:rsid w:val="00F00F9C"/>
    <w:rsid w:val="00F01398"/>
    <w:rsid w:val="00F01E5F"/>
    <w:rsid w:val="00F024F3"/>
    <w:rsid w:val="00F02517"/>
    <w:rsid w:val="00F029DC"/>
    <w:rsid w:val="00F02ABA"/>
    <w:rsid w:val="00F02D7F"/>
    <w:rsid w:val="00F03546"/>
    <w:rsid w:val="00F03701"/>
    <w:rsid w:val="00F03922"/>
    <w:rsid w:val="00F0437A"/>
    <w:rsid w:val="00F062F7"/>
    <w:rsid w:val="00F07E6A"/>
    <w:rsid w:val="00F101B8"/>
    <w:rsid w:val="00F10317"/>
    <w:rsid w:val="00F10371"/>
    <w:rsid w:val="00F10C7D"/>
    <w:rsid w:val="00F11037"/>
    <w:rsid w:val="00F11BC2"/>
    <w:rsid w:val="00F153D1"/>
    <w:rsid w:val="00F1557C"/>
    <w:rsid w:val="00F1593F"/>
    <w:rsid w:val="00F16A24"/>
    <w:rsid w:val="00F16F1B"/>
    <w:rsid w:val="00F17AE1"/>
    <w:rsid w:val="00F17DA5"/>
    <w:rsid w:val="00F2167E"/>
    <w:rsid w:val="00F221CD"/>
    <w:rsid w:val="00F221FA"/>
    <w:rsid w:val="00F22E27"/>
    <w:rsid w:val="00F24D53"/>
    <w:rsid w:val="00F24DF3"/>
    <w:rsid w:val="00F250A9"/>
    <w:rsid w:val="00F26025"/>
    <w:rsid w:val="00F267AF"/>
    <w:rsid w:val="00F268DB"/>
    <w:rsid w:val="00F2703A"/>
    <w:rsid w:val="00F276B4"/>
    <w:rsid w:val="00F30B97"/>
    <w:rsid w:val="00F30FF4"/>
    <w:rsid w:val="00F3122E"/>
    <w:rsid w:val="00F31873"/>
    <w:rsid w:val="00F32368"/>
    <w:rsid w:val="00F327CC"/>
    <w:rsid w:val="00F331AD"/>
    <w:rsid w:val="00F3374A"/>
    <w:rsid w:val="00F3517A"/>
    <w:rsid w:val="00F35287"/>
    <w:rsid w:val="00F354F8"/>
    <w:rsid w:val="00F36070"/>
    <w:rsid w:val="00F36350"/>
    <w:rsid w:val="00F374C7"/>
    <w:rsid w:val="00F37AEA"/>
    <w:rsid w:val="00F401E9"/>
    <w:rsid w:val="00F405B2"/>
    <w:rsid w:val="00F40A70"/>
    <w:rsid w:val="00F41331"/>
    <w:rsid w:val="00F4159D"/>
    <w:rsid w:val="00F41CBE"/>
    <w:rsid w:val="00F4386F"/>
    <w:rsid w:val="00F438D3"/>
    <w:rsid w:val="00F43A37"/>
    <w:rsid w:val="00F44DBA"/>
    <w:rsid w:val="00F4519C"/>
    <w:rsid w:val="00F45F89"/>
    <w:rsid w:val="00F4633F"/>
    <w:rsid w:val="00F4641B"/>
    <w:rsid w:val="00F46810"/>
    <w:rsid w:val="00F46B7E"/>
    <w:rsid w:val="00F46DB1"/>
    <w:rsid w:val="00F46EB8"/>
    <w:rsid w:val="00F476B8"/>
    <w:rsid w:val="00F50CD1"/>
    <w:rsid w:val="00F50E39"/>
    <w:rsid w:val="00F511E4"/>
    <w:rsid w:val="00F525E5"/>
    <w:rsid w:val="00F52D09"/>
    <w:rsid w:val="00F52E08"/>
    <w:rsid w:val="00F53A66"/>
    <w:rsid w:val="00F53F34"/>
    <w:rsid w:val="00F5462D"/>
    <w:rsid w:val="00F54975"/>
    <w:rsid w:val="00F5550B"/>
    <w:rsid w:val="00F55B21"/>
    <w:rsid w:val="00F56AD7"/>
    <w:rsid w:val="00F56AF8"/>
    <w:rsid w:val="00F56EF6"/>
    <w:rsid w:val="00F60082"/>
    <w:rsid w:val="00F61A57"/>
    <w:rsid w:val="00F61A9F"/>
    <w:rsid w:val="00F61B5F"/>
    <w:rsid w:val="00F63304"/>
    <w:rsid w:val="00F63A4C"/>
    <w:rsid w:val="00F64696"/>
    <w:rsid w:val="00F64FC0"/>
    <w:rsid w:val="00F65AA9"/>
    <w:rsid w:val="00F6704F"/>
    <w:rsid w:val="00F6768F"/>
    <w:rsid w:val="00F67B15"/>
    <w:rsid w:val="00F72115"/>
    <w:rsid w:val="00F72423"/>
    <w:rsid w:val="00F728C9"/>
    <w:rsid w:val="00F72C2C"/>
    <w:rsid w:val="00F733B7"/>
    <w:rsid w:val="00F73C76"/>
    <w:rsid w:val="00F741F2"/>
    <w:rsid w:val="00F76CAB"/>
    <w:rsid w:val="00F772C6"/>
    <w:rsid w:val="00F815B5"/>
    <w:rsid w:val="00F82D53"/>
    <w:rsid w:val="00F839BE"/>
    <w:rsid w:val="00F84061"/>
    <w:rsid w:val="00F84110"/>
    <w:rsid w:val="00F85195"/>
    <w:rsid w:val="00F868E3"/>
    <w:rsid w:val="00F90640"/>
    <w:rsid w:val="00F912EB"/>
    <w:rsid w:val="00F9146F"/>
    <w:rsid w:val="00F92674"/>
    <w:rsid w:val="00F92D64"/>
    <w:rsid w:val="00F93817"/>
    <w:rsid w:val="00F938BA"/>
    <w:rsid w:val="00F94BA8"/>
    <w:rsid w:val="00F95931"/>
    <w:rsid w:val="00F9672F"/>
    <w:rsid w:val="00F96E23"/>
    <w:rsid w:val="00F972B1"/>
    <w:rsid w:val="00F97919"/>
    <w:rsid w:val="00F97AD2"/>
    <w:rsid w:val="00F97FF6"/>
    <w:rsid w:val="00FA16B0"/>
    <w:rsid w:val="00FA2127"/>
    <w:rsid w:val="00FA2C46"/>
    <w:rsid w:val="00FA3525"/>
    <w:rsid w:val="00FA3A5C"/>
    <w:rsid w:val="00FA47E8"/>
    <w:rsid w:val="00FA544B"/>
    <w:rsid w:val="00FA5A53"/>
    <w:rsid w:val="00FA5C60"/>
    <w:rsid w:val="00FA6011"/>
    <w:rsid w:val="00FA6CE5"/>
    <w:rsid w:val="00FA7B79"/>
    <w:rsid w:val="00FA7EE3"/>
    <w:rsid w:val="00FB0714"/>
    <w:rsid w:val="00FB1012"/>
    <w:rsid w:val="00FB10C4"/>
    <w:rsid w:val="00FB15B2"/>
    <w:rsid w:val="00FB2258"/>
    <w:rsid w:val="00FB2D8C"/>
    <w:rsid w:val="00FB2EB9"/>
    <w:rsid w:val="00FB3501"/>
    <w:rsid w:val="00FB36D4"/>
    <w:rsid w:val="00FB40E2"/>
    <w:rsid w:val="00FB4769"/>
    <w:rsid w:val="00FB4CDA"/>
    <w:rsid w:val="00FB5906"/>
    <w:rsid w:val="00FB5B4E"/>
    <w:rsid w:val="00FB6481"/>
    <w:rsid w:val="00FB6D36"/>
    <w:rsid w:val="00FB7313"/>
    <w:rsid w:val="00FC0965"/>
    <w:rsid w:val="00FC0F81"/>
    <w:rsid w:val="00FC1325"/>
    <w:rsid w:val="00FC252F"/>
    <w:rsid w:val="00FC395C"/>
    <w:rsid w:val="00FC4B59"/>
    <w:rsid w:val="00FC5E8E"/>
    <w:rsid w:val="00FC72C0"/>
    <w:rsid w:val="00FD17CD"/>
    <w:rsid w:val="00FD1A4A"/>
    <w:rsid w:val="00FD267E"/>
    <w:rsid w:val="00FD3766"/>
    <w:rsid w:val="00FD3DCC"/>
    <w:rsid w:val="00FD47C4"/>
    <w:rsid w:val="00FD57EC"/>
    <w:rsid w:val="00FD6EA4"/>
    <w:rsid w:val="00FD7FF8"/>
    <w:rsid w:val="00FE0189"/>
    <w:rsid w:val="00FE0871"/>
    <w:rsid w:val="00FE0C1F"/>
    <w:rsid w:val="00FE0DBC"/>
    <w:rsid w:val="00FE0FFF"/>
    <w:rsid w:val="00FE2DCF"/>
    <w:rsid w:val="00FE3FA7"/>
    <w:rsid w:val="00FE4791"/>
    <w:rsid w:val="00FE48CD"/>
    <w:rsid w:val="00FE4B8C"/>
    <w:rsid w:val="00FE682D"/>
    <w:rsid w:val="00FE7825"/>
    <w:rsid w:val="00FF0B0E"/>
    <w:rsid w:val="00FF0E16"/>
    <w:rsid w:val="00FF184D"/>
    <w:rsid w:val="00FF1A11"/>
    <w:rsid w:val="00FF277F"/>
    <w:rsid w:val="00FF2A4E"/>
    <w:rsid w:val="00FF2D85"/>
    <w:rsid w:val="00FF2DBE"/>
    <w:rsid w:val="00FF2FCE"/>
    <w:rsid w:val="00FF3D87"/>
    <w:rsid w:val="00FF4F7D"/>
    <w:rsid w:val="00FF6D9D"/>
    <w:rsid w:val="00FF7DD5"/>
    <w:rsid w:val="01389C13"/>
    <w:rsid w:val="015868DB"/>
    <w:rsid w:val="018CB570"/>
    <w:rsid w:val="0229CA06"/>
    <w:rsid w:val="023CF56D"/>
    <w:rsid w:val="032565DA"/>
    <w:rsid w:val="03D32BC7"/>
    <w:rsid w:val="03D673AD"/>
    <w:rsid w:val="0426B299"/>
    <w:rsid w:val="043BCEE7"/>
    <w:rsid w:val="0470A42C"/>
    <w:rsid w:val="04974BAD"/>
    <w:rsid w:val="04AC112F"/>
    <w:rsid w:val="04BDBDF5"/>
    <w:rsid w:val="04CAF59D"/>
    <w:rsid w:val="04EAC52E"/>
    <w:rsid w:val="05A68BF7"/>
    <w:rsid w:val="063C0EBE"/>
    <w:rsid w:val="0644F6C9"/>
    <w:rsid w:val="06908BE8"/>
    <w:rsid w:val="06CC4411"/>
    <w:rsid w:val="06E9AAF5"/>
    <w:rsid w:val="070A950E"/>
    <w:rsid w:val="0729C6B8"/>
    <w:rsid w:val="07971ADA"/>
    <w:rsid w:val="07EB49F2"/>
    <w:rsid w:val="08782445"/>
    <w:rsid w:val="08990F16"/>
    <w:rsid w:val="08B497A9"/>
    <w:rsid w:val="09682BA3"/>
    <w:rsid w:val="097A78BB"/>
    <w:rsid w:val="0AD97247"/>
    <w:rsid w:val="0ADA2E08"/>
    <w:rsid w:val="0B385E1B"/>
    <w:rsid w:val="0B5183BE"/>
    <w:rsid w:val="0B5728DD"/>
    <w:rsid w:val="0BFD7BD2"/>
    <w:rsid w:val="0C05C7B5"/>
    <w:rsid w:val="0C461B90"/>
    <w:rsid w:val="0C486DFB"/>
    <w:rsid w:val="0C61FBAC"/>
    <w:rsid w:val="0CA9A7E4"/>
    <w:rsid w:val="0CE43420"/>
    <w:rsid w:val="0CEB5E7B"/>
    <w:rsid w:val="0D71635A"/>
    <w:rsid w:val="0DA2A168"/>
    <w:rsid w:val="0DC6B02C"/>
    <w:rsid w:val="0DE4ADEB"/>
    <w:rsid w:val="0E8A2B73"/>
    <w:rsid w:val="0F56C83D"/>
    <w:rsid w:val="102F4257"/>
    <w:rsid w:val="103FD70A"/>
    <w:rsid w:val="10987458"/>
    <w:rsid w:val="10A8B1D3"/>
    <w:rsid w:val="10C5B60B"/>
    <w:rsid w:val="10F470E5"/>
    <w:rsid w:val="10FC3E8F"/>
    <w:rsid w:val="11332AB9"/>
    <w:rsid w:val="118BD76C"/>
    <w:rsid w:val="119EBF47"/>
    <w:rsid w:val="11AC9587"/>
    <w:rsid w:val="11E4DBE5"/>
    <w:rsid w:val="11FE1166"/>
    <w:rsid w:val="1221BE8F"/>
    <w:rsid w:val="12465233"/>
    <w:rsid w:val="12501294"/>
    <w:rsid w:val="1259FE51"/>
    <w:rsid w:val="127CA898"/>
    <w:rsid w:val="12AC8829"/>
    <w:rsid w:val="12BA3F75"/>
    <w:rsid w:val="1300864F"/>
    <w:rsid w:val="131B0086"/>
    <w:rsid w:val="139F3FBA"/>
    <w:rsid w:val="13B8D6DC"/>
    <w:rsid w:val="13CEE7FE"/>
    <w:rsid w:val="13EC878C"/>
    <w:rsid w:val="14214520"/>
    <w:rsid w:val="1443641F"/>
    <w:rsid w:val="14631F6E"/>
    <w:rsid w:val="147F94E8"/>
    <w:rsid w:val="1480D1B2"/>
    <w:rsid w:val="149BD7D4"/>
    <w:rsid w:val="14C381D5"/>
    <w:rsid w:val="14CB074E"/>
    <w:rsid w:val="14ED5102"/>
    <w:rsid w:val="1528B47B"/>
    <w:rsid w:val="15425707"/>
    <w:rsid w:val="1552CED3"/>
    <w:rsid w:val="15877C05"/>
    <w:rsid w:val="160105FE"/>
    <w:rsid w:val="160EE5BC"/>
    <w:rsid w:val="162E3928"/>
    <w:rsid w:val="16366284"/>
    <w:rsid w:val="166A3669"/>
    <w:rsid w:val="16967FD9"/>
    <w:rsid w:val="16DEE9D2"/>
    <w:rsid w:val="171D5930"/>
    <w:rsid w:val="1777BE0D"/>
    <w:rsid w:val="178678BA"/>
    <w:rsid w:val="17902DDE"/>
    <w:rsid w:val="17D59CFA"/>
    <w:rsid w:val="1808C754"/>
    <w:rsid w:val="18210B35"/>
    <w:rsid w:val="182EF394"/>
    <w:rsid w:val="18410023"/>
    <w:rsid w:val="18D60DDA"/>
    <w:rsid w:val="192105BA"/>
    <w:rsid w:val="1941225B"/>
    <w:rsid w:val="197FEC0C"/>
    <w:rsid w:val="1993C1C2"/>
    <w:rsid w:val="19B4903E"/>
    <w:rsid w:val="19FF3597"/>
    <w:rsid w:val="1A46B81D"/>
    <w:rsid w:val="1A579FF6"/>
    <w:rsid w:val="1A78FE7D"/>
    <w:rsid w:val="1A9540E3"/>
    <w:rsid w:val="1AA52855"/>
    <w:rsid w:val="1B05ECD3"/>
    <w:rsid w:val="1B1683CD"/>
    <w:rsid w:val="1B39B955"/>
    <w:rsid w:val="1BB2044C"/>
    <w:rsid w:val="1BBEE431"/>
    <w:rsid w:val="1BEAB19F"/>
    <w:rsid w:val="1C05AC35"/>
    <w:rsid w:val="1C67A8F3"/>
    <w:rsid w:val="1C9CE6FA"/>
    <w:rsid w:val="1CBF6DB0"/>
    <w:rsid w:val="1D0797BB"/>
    <w:rsid w:val="1D3994AE"/>
    <w:rsid w:val="1D9897AF"/>
    <w:rsid w:val="1DB620E8"/>
    <w:rsid w:val="1E1E68F0"/>
    <w:rsid w:val="1E8ACD23"/>
    <w:rsid w:val="1E8BFA1F"/>
    <w:rsid w:val="1E91087F"/>
    <w:rsid w:val="1E99A938"/>
    <w:rsid w:val="1ECBBC8E"/>
    <w:rsid w:val="1F5E265F"/>
    <w:rsid w:val="1F6A5C00"/>
    <w:rsid w:val="20320635"/>
    <w:rsid w:val="2067ECFA"/>
    <w:rsid w:val="20DC2AE0"/>
    <w:rsid w:val="21864612"/>
    <w:rsid w:val="21866D21"/>
    <w:rsid w:val="221A9ADE"/>
    <w:rsid w:val="2220C8B7"/>
    <w:rsid w:val="225992BE"/>
    <w:rsid w:val="226744E0"/>
    <w:rsid w:val="2275DBB9"/>
    <w:rsid w:val="22846E82"/>
    <w:rsid w:val="22A1A350"/>
    <w:rsid w:val="22A8E456"/>
    <w:rsid w:val="22D3E988"/>
    <w:rsid w:val="22E4FD5B"/>
    <w:rsid w:val="235CE648"/>
    <w:rsid w:val="2389C29E"/>
    <w:rsid w:val="2390BAE8"/>
    <w:rsid w:val="239A35BF"/>
    <w:rsid w:val="23B05674"/>
    <w:rsid w:val="23CFCF81"/>
    <w:rsid w:val="23F15483"/>
    <w:rsid w:val="2557F9E5"/>
    <w:rsid w:val="257B3864"/>
    <w:rsid w:val="25AC1EC5"/>
    <w:rsid w:val="25C20394"/>
    <w:rsid w:val="25F82BC8"/>
    <w:rsid w:val="262E6842"/>
    <w:rsid w:val="264C7F43"/>
    <w:rsid w:val="268BFE6B"/>
    <w:rsid w:val="26B5F2AD"/>
    <w:rsid w:val="26F8AAB2"/>
    <w:rsid w:val="26FE211B"/>
    <w:rsid w:val="271FAFC3"/>
    <w:rsid w:val="277A6BA5"/>
    <w:rsid w:val="27F23536"/>
    <w:rsid w:val="282408C6"/>
    <w:rsid w:val="28BB355A"/>
    <w:rsid w:val="28C9E791"/>
    <w:rsid w:val="2904D3EE"/>
    <w:rsid w:val="291F07E7"/>
    <w:rsid w:val="29D08564"/>
    <w:rsid w:val="2A1B8E80"/>
    <w:rsid w:val="2AE66A18"/>
    <w:rsid w:val="2B6EF1D6"/>
    <w:rsid w:val="2BBA3B99"/>
    <w:rsid w:val="2BC0A8C4"/>
    <w:rsid w:val="2BCCCD8D"/>
    <w:rsid w:val="2BF9DA24"/>
    <w:rsid w:val="2C48B90A"/>
    <w:rsid w:val="2C5C31DD"/>
    <w:rsid w:val="2C676001"/>
    <w:rsid w:val="2CEBB120"/>
    <w:rsid w:val="2D066A60"/>
    <w:rsid w:val="2D262A1B"/>
    <w:rsid w:val="2D685080"/>
    <w:rsid w:val="2DCAD7AB"/>
    <w:rsid w:val="2DCB74F2"/>
    <w:rsid w:val="2E02B5BC"/>
    <w:rsid w:val="2E162474"/>
    <w:rsid w:val="2E1838B1"/>
    <w:rsid w:val="2E35CBEA"/>
    <w:rsid w:val="2E559E65"/>
    <w:rsid w:val="2E71A7B9"/>
    <w:rsid w:val="2EB279D4"/>
    <w:rsid w:val="2EDD0975"/>
    <w:rsid w:val="2F203E63"/>
    <w:rsid w:val="2F41EF3C"/>
    <w:rsid w:val="2F5C4ED2"/>
    <w:rsid w:val="301403C5"/>
    <w:rsid w:val="30286D4B"/>
    <w:rsid w:val="30724D95"/>
    <w:rsid w:val="30A740E2"/>
    <w:rsid w:val="30B7ED86"/>
    <w:rsid w:val="310CB50B"/>
    <w:rsid w:val="3115E01E"/>
    <w:rsid w:val="314B2BEB"/>
    <w:rsid w:val="31669DAC"/>
    <w:rsid w:val="31A1A5ED"/>
    <w:rsid w:val="3232BD58"/>
    <w:rsid w:val="3275BF05"/>
    <w:rsid w:val="32F1D9BC"/>
    <w:rsid w:val="3329A768"/>
    <w:rsid w:val="332DEF34"/>
    <w:rsid w:val="3361AB11"/>
    <w:rsid w:val="339D8F08"/>
    <w:rsid w:val="34199AED"/>
    <w:rsid w:val="34415F83"/>
    <w:rsid w:val="347AE2BD"/>
    <w:rsid w:val="35C54ECB"/>
    <w:rsid w:val="366917B2"/>
    <w:rsid w:val="3672C778"/>
    <w:rsid w:val="368C0E65"/>
    <w:rsid w:val="369397C3"/>
    <w:rsid w:val="36B3464D"/>
    <w:rsid w:val="36DB029D"/>
    <w:rsid w:val="37091F16"/>
    <w:rsid w:val="37142837"/>
    <w:rsid w:val="37461FB0"/>
    <w:rsid w:val="377155FC"/>
    <w:rsid w:val="3784A666"/>
    <w:rsid w:val="37B1CE04"/>
    <w:rsid w:val="385AB288"/>
    <w:rsid w:val="38CE3D45"/>
    <w:rsid w:val="3924F464"/>
    <w:rsid w:val="3929D0AE"/>
    <w:rsid w:val="394242B0"/>
    <w:rsid w:val="395135DB"/>
    <w:rsid w:val="39C39874"/>
    <w:rsid w:val="3A3A9DC1"/>
    <w:rsid w:val="3A3F137E"/>
    <w:rsid w:val="3AAE10F8"/>
    <w:rsid w:val="3B15FCC9"/>
    <w:rsid w:val="3B918D09"/>
    <w:rsid w:val="3C15D08E"/>
    <w:rsid w:val="3C297397"/>
    <w:rsid w:val="3C2F8496"/>
    <w:rsid w:val="3C85C3B6"/>
    <w:rsid w:val="3C94C65F"/>
    <w:rsid w:val="3C9B91DB"/>
    <w:rsid w:val="3D096D55"/>
    <w:rsid w:val="3D43F9C8"/>
    <w:rsid w:val="3DB72099"/>
    <w:rsid w:val="3DCF533C"/>
    <w:rsid w:val="3DDD645E"/>
    <w:rsid w:val="3DFA91D8"/>
    <w:rsid w:val="3E4B920D"/>
    <w:rsid w:val="3EF34153"/>
    <w:rsid w:val="3F623B3D"/>
    <w:rsid w:val="3F6BD944"/>
    <w:rsid w:val="3F78C8BD"/>
    <w:rsid w:val="3FA277D0"/>
    <w:rsid w:val="404EE7DD"/>
    <w:rsid w:val="40C59454"/>
    <w:rsid w:val="410BAF31"/>
    <w:rsid w:val="4113858A"/>
    <w:rsid w:val="41601394"/>
    <w:rsid w:val="41A4409D"/>
    <w:rsid w:val="41B7A81F"/>
    <w:rsid w:val="41C89146"/>
    <w:rsid w:val="41E5535D"/>
    <w:rsid w:val="420AC486"/>
    <w:rsid w:val="421344E0"/>
    <w:rsid w:val="423E1E3F"/>
    <w:rsid w:val="428C6CC4"/>
    <w:rsid w:val="42D0E913"/>
    <w:rsid w:val="434C553E"/>
    <w:rsid w:val="43B062BE"/>
    <w:rsid w:val="44721DC8"/>
    <w:rsid w:val="44829CE1"/>
    <w:rsid w:val="44C8E4BF"/>
    <w:rsid w:val="44FCB4D4"/>
    <w:rsid w:val="4500AD1F"/>
    <w:rsid w:val="45482159"/>
    <w:rsid w:val="4557A6CF"/>
    <w:rsid w:val="455CF85A"/>
    <w:rsid w:val="4576F26D"/>
    <w:rsid w:val="45A362BD"/>
    <w:rsid w:val="45F84C64"/>
    <w:rsid w:val="468F55AB"/>
    <w:rsid w:val="4695A7D4"/>
    <w:rsid w:val="46BA9AD9"/>
    <w:rsid w:val="46E758E3"/>
    <w:rsid w:val="47928E81"/>
    <w:rsid w:val="48068962"/>
    <w:rsid w:val="483B9F3D"/>
    <w:rsid w:val="48832944"/>
    <w:rsid w:val="48B56907"/>
    <w:rsid w:val="4904B508"/>
    <w:rsid w:val="49168355"/>
    <w:rsid w:val="49A2A11B"/>
    <w:rsid w:val="49F38B03"/>
    <w:rsid w:val="4A80C674"/>
    <w:rsid w:val="4AFDD00C"/>
    <w:rsid w:val="4B47F0BB"/>
    <w:rsid w:val="4B52EA53"/>
    <w:rsid w:val="4B971073"/>
    <w:rsid w:val="4BE4DD38"/>
    <w:rsid w:val="4C6716D0"/>
    <w:rsid w:val="4C9F9631"/>
    <w:rsid w:val="4CAAA8CA"/>
    <w:rsid w:val="4D1E8302"/>
    <w:rsid w:val="4D639301"/>
    <w:rsid w:val="4D8192FD"/>
    <w:rsid w:val="4D8BD9BD"/>
    <w:rsid w:val="4DC11FF8"/>
    <w:rsid w:val="4E046288"/>
    <w:rsid w:val="4E342070"/>
    <w:rsid w:val="4E447F8D"/>
    <w:rsid w:val="4E48F093"/>
    <w:rsid w:val="4EB7BC14"/>
    <w:rsid w:val="4EBB829C"/>
    <w:rsid w:val="4ECF7C91"/>
    <w:rsid w:val="4F10904F"/>
    <w:rsid w:val="4F7B904A"/>
    <w:rsid w:val="4F860471"/>
    <w:rsid w:val="4FB266D1"/>
    <w:rsid w:val="4FDED6BF"/>
    <w:rsid w:val="50507D06"/>
    <w:rsid w:val="5073B6DE"/>
    <w:rsid w:val="50893FF2"/>
    <w:rsid w:val="50D8F22E"/>
    <w:rsid w:val="5115F32E"/>
    <w:rsid w:val="516A820E"/>
    <w:rsid w:val="5189DC65"/>
    <w:rsid w:val="51BCF4B5"/>
    <w:rsid w:val="51C53AA4"/>
    <w:rsid w:val="51C67287"/>
    <w:rsid w:val="51D05F6F"/>
    <w:rsid w:val="51FDDEFE"/>
    <w:rsid w:val="529741F0"/>
    <w:rsid w:val="52990FA3"/>
    <w:rsid w:val="52B0255A"/>
    <w:rsid w:val="52D764A4"/>
    <w:rsid w:val="52DC9F25"/>
    <w:rsid w:val="5391EF86"/>
    <w:rsid w:val="53CBAE9C"/>
    <w:rsid w:val="540E3A0D"/>
    <w:rsid w:val="550293CB"/>
    <w:rsid w:val="55183E52"/>
    <w:rsid w:val="55A37821"/>
    <w:rsid w:val="55CB6C82"/>
    <w:rsid w:val="56278BD6"/>
    <w:rsid w:val="568195B5"/>
    <w:rsid w:val="56C71DE8"/>
    <w:rsid w:val="57786A1B"/>
    <w:rsid w:val="57C2C046"/>
    <w:rsid w:val="57D1D562"/>
    <w:rsid w:val="57E6DAA0"/>
    <w:rsid w:val="581821FB"/>
    <w:rsid w:val="584F3208"/>
    <w:rsid w:val="58600EC6"/>
    <w:rsid w:val="5863204C"/>
    <w:rsid w:val="587DD9DE"/>
    <w:rsid w:val="588DB8D9"/>
    <w:rsid w:val="58F3EDDC"/>
    <w:rsid w:val="59BCADB5"/>
    <w:rsid w:val="5A3FFE98"/>
    <w:rsid w:val="5A431B48"/>
    <w:rsid w:val="5A44C40E"/>
    <w:rsid w:val="5A4F22E0"/>
    <w:rsid w:val="5A59CA62"/>
    <w:rsid w:val="5B841164"/>
    <w:rsid w:val="5BA1AED8"/>
    <w:rsid w:val="5C0B3DCA"/>
    <w:rsid w:val="5C4D9E73"/>
    <w:rsid w:val="5CA679B0"/>
    <w:rsid w:val="5CF9B0B4"/>
    <w:rsid w:val="5D1DAB5F"/>
    <w:rsid w:val="5D5D0322"/>
    <w:rsid w:val="5D84E7E2"/>
    <w:rsid w:val="5DDF6712"/>
    <w:rsid w:val="5DE17FC1"/>
    <w:rsid w:val="5DF426E4"/>
    <w:rsid w:val="5E8DC1C6"/>
    <w:rsid w:val="5E8F1972"/>
    <w:rsid w:val="5EADF6BD"/>
    <w:rsid w:val="5EBFC711"/>
    <w:rsid w:val="5F290DC2"/>
    <w:rsid w:val="5F715D0B"/>
    <w:rsid w:val="5F9881AD"/>
    <w:rsid w:val="5FF995FF"/>
    <w:rsid w:val="5FFB2ED7"/>
    <w:rsid w:val="6082CE25"/>
    <w:rsid w:val="609D30A4"/>
    <w:rsid w:val="60CFA6D4"/>
    <w:rsid w:val="61204C7C"/>
    <w:rsid w:val="61D449DC"/>
    <w:rsid w:val="61E3A6D1"/>
    <w:rsid w:val="6206D1C8"/>
    <w:rsid w:val="62267D3C"/>
    <w:rsid w:val="623052DC"/>
    <w:rsid w:val="626F7C42"/>
    <w:rsid w:val="627A8B60"/>
    <w:rsid w:val="629C0DAC"/>
    <w:rsid w:val="62CD05EC"/>
    <w:rsid w:val="63198219"/>
    <w:rsid w:val="63406D87"/>
    <w:rsid w:val="634F71B7"/>
    <w:rsid w:val="63C2D76F"/>
    <w:rsid w:val="64084695"/>
    <w:rsid w:val="641EC9DE"/>
    <w:rsid w:val="64C613DC"/>
    <w:rsid w:val="64F2612F"/>
    <w:rsid w:val="650E3F02"/>
    <w:rsid w:val="651767E4"/>
    <w:rsid w:val="65428073"/>
    <w:rsid w:val="65F35176"/>
    <w:rsid w:val="66039113"/>
    <w:rsid w:val="666FB90F"/>
    <w:rsid w:val="6687E3B9"/>
    <w:rsid w:val="669DC8DE"/>
    <w:rsid w:val="66DE5F91"/>
    <w:rsid w:val="66F56A83"/>
    <w:rsid w:val="67089415"/>
    <w:rsid w:val="68028765"/>
    <w:rsid w:val="68300AA6"/>
    <w:rsid w:val="68327814"/>
    <w:rsid w:val="68478BCD"/>
    <w:rsid w:val="68B09376"/>
    <w:rsid w:val="68D9D0A6"/>
    <w:rsid w:val="68FB6D1F"/>
    <w:rsid w:val="690B6D16"/>
    <w:rsid w:val="691A138C"/>
    <w:rsid w:val="691D5D9B"/>
    <w:rsid w:val="694573EE"/>
    <w:rsid w:val="695052FE"/>
    <w:rsid w:val="69A01A72"/>
    <w:rsid w:val="69D822CA"/>
    <w:rsid w:val="6A49919B"/>
    <w:rsid w:val="6A4DDDF0"/>
    <w:rsid w:val="6A706F7F"/>
    <w:rsid w:val="6ABB3D72"/>
    <w:rsid w:val="6B30628C"/>
    <w:rsid w:val="6B581AB4"/>
    <w:rsid w:val="6BA4447D"/>
    <w:rsid w:val="6BDFD7B0"/>
    <w:rsid w:val="6C02AFB7"/>
    <w:rsid w:val="6C68504B"/>
    <w:rsid w:val="6C7155DF"/>
    <w:rsid w:val="6CACF2D0"/>
    <w:rsid w:val="6CD751BD"/>
    <w:rsid w:val="6D258357"/>
    <w:rsid w:val="6DC634BF"/>
    <w:rsid w:val="6DC87AFA"/>
    <w:rsid w:val="6E320E85"/>
    <w:rsid w:val="6E390C9F"/>
    <w:rsid w:val="6E8D0EFE"/>
    <w:rsid w:val="6E9A9EF5"/>
    <w:rsid w:val="6EB8BFC2"/>
    <w:rsid w:val="6F0963E5"/>
    <w:rsid w:val="6F09766E"/>
    <w:rsid w:val="6F0E27A4"/>
    <w:rsid w:val="6FAB850B"/>
    <w:rsid w:val="6FCC8DFF"/>
    <w:rsid w:val="6FD3D8A7"/>
    <w:rsid w:val="7022A934"/>
    <w:rsid w:val="707C82A1"/>
    <w:rsid w:val="707F9625"/>
    <w:rsid w:val="708898C9"/>
    <w:rsid w:val="709479A9"/>
    <w:rsid w:val="7094A7EE"/>
    <w:rsid w:val="70A24B7A"/>
    <w:rsid w:val="70B63B40"/>
    <w:rsid w:val="71169D69"/>
    <w:rsid w:val="7138ABFE"/>
    <w:rsid w:val="717BF87B"/>
    <w:rsid w:val="720A5C7D"/>
    <w:rsid w:val="7219624F"/>
    <w:rsid w:val="7280A24C"/>
    <w:rsid w:val="72B5F601"/>
    <w:rsid w:val="74BD3247"/>
    <w:rsid w:val="74BDB9A5"/>
    <w:rsid w:val="75263AFE"/>
    <w:rsid w:val="755051E5"/>
    <w:rsid w:val="755CB39F"/>
    <w:rsid w:val="75A304B0"/>
    <w:rsid w:val="76568140"/>
    <w:rsid w:val="76B3906D"/>
    <w:rsid w:val="7703CBB1"/>
    <w:rsid w:val="776294BD"/>
    <w:rsid w:val="780B170D"/>
    <w:rsid w:val="7873FC3F"/>
    <w:rsid w:val="78AD99D8"/>
    <w:rsid w:val="79518433"/>
    <w:rsid w:val="7A1D946E"/>
    <w:rsid w:val="7A2FDF14"/>
    <w:rsid w:val="7A8F2B2C"/>
    <w:rsid w:val="7A90E616"/>
    <w:rsid w:val="7AEF37B3"/>
    <w:rsid w:val="7AF4ED8D"/>
    <w:rsid w:val="7B0F6C63"/>
    <w:rsid w:val="7B5173FD"/>
    <w:rsid w:val="7B56FE05"/>
    <w:rsid w:val="7B76DCC0"/>
    <w:rsid w:val="7BAF1210"/>
    <w:rsid w:val="7BED48D2"/>
    <w:rsid w:val="7C078FF1"/>
    <w:rsid w:val="7C3C3388"/>
    <w:rsid w:val="7C6E1BA0"/>
    <w:rsid w:val="7C8AF2C1"/>
    <w:rsid w:val="7D56C807"/>
    <w:rsid w:val="7D64D2C5"/>
    <w:rsid w:val="7DB56DDC"/>
    <w:rsid w:val="7E22917A"/>
    <w:rsid w:val="7E2C12E6"/>
    <w:rsid w:val="7E9D2D10"/>
    <w:rsid w:val="7F1E6525"/>
    <w:rsid w:val="7F316A81"/>
    <w:rsid w:val="7FB4017C"/>
    <w:rsid w:val="7FECA6AC"/>
    <w:rsid w:val="7FFCC0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47AD1F52-4FF6-48A5-8F96-D4EC6790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E6DEA"/>
    <w:pPr>
      <w:spacing w:after="120" w:line="280" w:lineRule="atLeast"/>
    </w:pPr>
    <w:rPr>
      <w:rFonts w:ascii="Arial" w:hAnsi="Arial"/>
      <w:sz w:val="21"/>
      <w:lang w:eastAsia="en-US"/>
    </w:rPr>
  </w:style>
  <w:style w:type="paragraph" w:styleId="Heading1">
    <w:name w:val="heading 1"/>
    <w:next w:val="Body"/>
    <w:link w:val="Heading1Char"/>
    <w:uiPriority w:val="99"/>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E52BE2"/>
    <w:pPr>
      <w:keepNext/>
      <w:keepLines/>
      <w:spacing w:before="280" w:after="240" w:line="400" w:lineRule="atLeast"/>
      <w:outlineLvl w:val="1"/>
    </w:pPr>
    <w:rPr>
      <w:rFonts w:ascii="Arial" w:hAnsi="Arial"/>
      <w:b/>
      <w:color w:val="201547"/>
      <w:sz w:val="36"/>
      <w:szCs w:val="28"/>
      <w:lang w:eastAsia="en-US"/>
    </w:rPr>
  </w:style>
  <w:style w:type="paragraph" w:styleId="Heading3">
    <w:name w:val="heading 3"/>
    <w:next w:val="Body"/>
    <w:link w:val="Heading3Char"/>
    <w:uiPriority w:val="9"/>
    <w:qFormat/>
    <w:rsid w:val="00E52BE2"/>
    <w:pPr>
      <w:keepNext/>
      <w:keepLines/>
      <w:spacing w:before="280" w:after="240" w:line="360" w:lineRule="atLeast"/>
      <w:outlineLvl w:val="2"/>
    </w:pPr>
    <w:rPr>
      <w:rFonts w:ascii="Arial" w:eastAsia="MS Gothic" w:hAnsi="Arial"/>
      <w:bCs/>
      <w:color w:val="201547"/>
      <w:sz w:val="32"/>
      <w:szCs w:val="26"/>
      <w:lang w:eastAsia="en-US"/>
    </w:rPr>
  </w:style>
  <w:style w:type="paragraph" w:styleId="Heading4">
    <w:name w:val="heading 4"/>
    <w:next w:val="Body"/>
    <w:link w:val="Heading4Char"/>
    <w:uiPriority w:val="9"/>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594199"/>
    <w:pPr>
      <w:spacing w:after="160" w:line="320" w:lineRule="atLeast"/>
    </w:pPr>
    <w:rPr>
      <w:rFonts w:ascii="Arial" w:eastAsia="Times" w:hAnsi="Arial"/>
      <w:sz w:val="24"/>
      <w:lang w:eastAsia="en-US"/>
    </w:rPr>
  </w:style>
  <w:style w:type="character" w:customStyle="1" w:styleId="Heading1Char">
    <w:name w:val="Heading 1 Char"/>
    <w:link w:val="Heading1"/>
    <w:uiPriority w:val="99"/>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E52BE2"/>
    <w:rPr>
      <w:rFonts w:ascii="Arial" w:hAnsi="Arial"/>
      <w:b/>
      <w:color w:val="201547"/>
      <w:sz w:val="36"/>
      <w:szCs w:val="28"/>
      <w:lang w:eastAsia="en-US"/>
    </w:rPr>
  </w:style>
  <w:style w:type="character" w:customStyle="1" w:styleId="Heading3Char">
    <w:name w:val="Heading 3 Char"/>
    <w:link w:val="Heading3"/>
    <w:uiPriority w:val="9"/>
    <w:rsid w:val="00E52BE2"/>
    <w:rPr>
      <w:rFonts w:ascii="Arial" w:eastAsia="MS Gothic" w:hAnsi="Arial"/>
      <w:bCs/>
      <w:color w:val="201547"/>
      <w:sz w:val="32"/>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E52BE2"/>
    <w:rPr>
      <w:rFonts w:ascii="Arial" w:hAnsi="Arial" w:cs="Arial"/>
      <w:b/>
      <w:color w:val="201547"/>
      <w:sz w:val="24"/>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62148C"/>
    <w:tblPr>
      <w:tblBorders>
        <w:bottom w:val="single" w:sz="4" w:space="0" w:color="auto"/>
        <w:insideH w:val="single" w:sz="4" w:space="0" w:color="auto"/>
        <w:insideV w:val="single" w:sz="4"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E52BE2"/>
    <w:pPr>
      <w:numPr>
        <w:numId w:val="2"/>
      </w:numPr>
      <w:spacing w:after="12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paragraph" w:styleId="TOC1">
    <w:name w:val="toc 1"/>
    <w:basedOn w:val="Normal"/>
    <w:next w:val="Normal"/>
    <w:uiPriority w:val="39"/>
    <w:rsid w:val="00391A7B"/>
    <w:pPr>
      <w:keepLines/>
      <w:tabs>
        <w:tab w:val="right" w:leader="dot" w:pos="10206"/>
      </w:tabs>
      <w:spacing w:before="160" w:line="320" w:lineRule="atLeast"/>
    </w:pPr>
    <w:rPr>
      <w:b/>
      <w:noProof/>
      <w:sz w:val="24"/>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styleId="TOC2">
    <w:name w:val="toc 2"/>
    <w:basedOn w:val="Normal"/>
    <w:next w:val="Normal"/>
    <w:uiPriority w:val="39"/>
    <w:rsid w:val="00391A7B"/>
    <w:pPr>
      <w:keepLines/>
      <w:tabs>
        <w:tab w:val="right" w:leader="dot" w:pos="10206"/>
      </w:tabs>
      <w:spacing w:line="320" w:lineRule="atLeast"/>
    </w:pPr>
    <w:rPr>
      <w:noProof/>
      <w:sz w:val="24"/>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E52BE2"/>
    <w:pPr>
      <w:spacing w:before="80" w:after="120"/>
    </w:pPr>
    <w:rPr>
      <w:rFonts w:ascii="Arial" w:hAnsi="Arial"/>
      <w:sz w:val="24"/>
      <w:lang w:eastAsia="en-US"/>
    </w:rPr>
  </w:style>
  <w:style w:type="paragraph" w:customStyle="1" w:styleId="Tablecaption">
    <w:name w:val="Table caption"/>
    <w:next w:val="Body"/>
    <w:uiPriority w:val="3"/>
    <w:qFormat/>
    <w:rsid w:val="00243293"/>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280C4B"/>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E52BE2"/>
    <w:pPr>
      <w:keepNext/>
      <w:keepLines/>
      <w:spacing w:before="240" w:after="120" w:line="280" w:lineRule="atLeast"/>
    </w:pPr>
    <w:rPr>
      <w:rFonts w:ascii="Arial" w:hAnsi="Arial"/>
      <w:b/>
      <w:sz w:val="24"/>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52BE2"/>
    <w:pPr>
      <w:spacing w:before="80" w:after="120"/>
    </w:pPr>
    <w:rPr>
      <w:rFonts w:ascii="Arial" w:hAnsi="Arial"/>
      <w:b/>
      <w:color w:val="201547"/>
      <w:sz w:val="24"/>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8423D"/>
    <w:pPr>
      <w:spacing w:after="100" w:line="320" w:lineRule="atLeast"/>
    </w:pPr>
    <w:rPr>
      <w:rFonts w:ascii="Arial" w:hAnsi="Arial"/>
      <w:color w:val="201547"/>
      <w:sz w:val="28"/>
      <w:szCs w:val="24"/>
      <w:lang w:eastAsia="en-US"/>
    </w:rPr>
  </w:style>
  <w:style w:type="paragraph" w:styleId="FootnoteText">
    <w:name w:val="footnote text"/>
    <w:basedOn w:val="Normal"/>
    <w:link w:val="FootnoteTextChar"/>
    <w:uiPriority w:val="8"/>
    <w:rsid w:val="00900F59"/>
    <w:pPr>
      <w:spacing w:before="60" w:after="60" w:line="220" w:lineRule="atLeast"/>
    </w:pPr>
    <w:rPr>
      <w:rFonts w:eastAsia="MS Gothic" w:cs="Arial"/>
      <w:szCs w:val="16"/>
    </w:rPr>
  </w:style>
  <w:style w:type="character" w:customStyle="1" w:styleId="FootnoteTextChar">
    <w:name w:val="Footnote Text Char"/>
    <w:link w:val="FootnoteText"/>
    <w:uiPriority w:val="8"/>
    <w:rsid w:val="00900F59"/>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8"/>
      </w:numPr>
    </w:pPr>
  </w:style>
  <w:style w:type="paragraph" w:customStyle="1" w:styleId="Numberlowerromanindent">
    <w:name w:val="Number lower roman indent"/>
    <w:basedOn w:val="Body"/>
    <w:uiPriority w:val="3"/>
    <w:rsid w:val="00337339"/>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8B30FD"/>
    <w:pPr>
      <w:spacing w:before="60" w:after="60" w:line="240" w:lineRule="exact"/>
    </w:pPr>
    <w:rPr>
      <w:rFonts w:ascii="Arial" w:hAnsi="Arial"/>
      <w:sz w:val="22"/>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6"/>
      </w:numPr>
    </w:pPr>
  </w:style>
  <w:style w:type="paragraph" w:customStyle="1" w:styleId="Quotebullet2">
    <w:name w:val="Quote bullet 2"/>
    <w:basedOn w:val="Quotetext"/>
    <w:rsid w:val="00337339"/>
    <w:pPr>
      <w:numPr>
        <w:ilvl w:val="1"/>
        <w:numId w:val="6"/>
      </w:numPr>
    </w:p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Normal"/>
    <w:next w:val="Normal"/>
    <w:link w:val="CommentSubjectChar"/>
    <w:uiPriority w:val="99"/>
    <w:semiHidden/>
    <w:unhideWhenUsed/>
    <w:rsid w:val="00EF3FB5"/>
    <w:rPr>
      <w:b/>
      <w:bCs/>
    </w:rPr>
  </w:style>
  <w:style w:type="character" w:customStyle="1" w:styleId="CommentSubjectChar">
    <w:name w:val="Comment Subject Char"/>
    <w:basedOn w:val="DefaultParagraphFont"/>
    <w:link w:val="CommentSubject"/>
    <w:uiPriority w:val="99"/>
    <w:semiHidden/>
    <w:rsid w:val="00EF3FB5"/>
    <w:rPr>
      <w:rFonts w:ascii="Cambria" w:hAnsi="Cambria"/>
      <w:b/>
      <w:bCs/>
      <w:lang w:eastAsia="en-US"/>
    </w:rPr>
  </w:style>
  <w:style w:type="character" w:customStyle="1" w:styleId="BodyChar">
    <w:name w:val="Body Char"/>
    <w:basedOn w:val="DefaultParagraphFont"/>
    <w:link w:val="Body"/>
    <w:rsid w:val="00594199"/>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rPr>
      <w:color w:val="201547"/>
    </w:rPr>
  </w:style>
  <w:style w:type="character" w:customStyle="1" w:styleId="HeaderChar">
    <w:name w:val="Header Char"/>
    <w:basedOn w:val="DefaultParagraphFont"/>
    <w:link w:val="Header"/>
    <w:uiPriority w:val="99"/>
    <w:rsid w:val="00E52BE2"/>
    <w:rPr>
      <w:rFonts w:ascii="Arial" w:hAnsi="Arial" w:cs="Arial"/>
      <w:b/>
      <w:color w:val="201547"/>
      <w:sz w:val="24"/>
      <w:szCs w:val="18"/>
      <w:lang w:eastAsia="en-US"/>
    </w:rPr>
  </w:style>
  <w:style w:type="character" w:customStyle="1" w:styleId="FooterChar">
    <w:name w:val="Footer Char"/>
    <w:basedOn w:val="DefaultParagraphFont"/>
    <w:link w:val="Footer"/>
    <w:uiPriority w:val="99"/>
    <w:rsid w:val="002D44C1"/>
    <w:rPr>
      <w:rFonts w:ascii="Arial" w:hAnsi="Arial" w:cs="Arial"/>
      <w:sz w:val="18"/>
      <w:szCs w:val="18"/>
      <w:lang w:eastAsia="en-US"/>
    </w:rPr>
  </w:style>
  <w:style w:type="table" w:styleId="TableGridLight">
    <w:name w:val="Grid Table Light"/>
    <w:basedOn w:val="TableNormal"/>
    <w:uiPriority w:val="40"/>
    <w:rsid w:val="002D44C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BFBFBF" w:themeColor="background1" w:themeShade="BF"/>
        <w:bottom w:val="single" w:sz="4" w:space="0" w:color="BFBFBF" w:themeColor="background1" w:themeShade="BF"/>
        <w:insideH w:val="single" w:sz="4" w:space="0" w:color="BFBFBF" w:themeColor="background1" w:themeShade="BF"/>
      </w:tblBorders>
    </w:tblPr>
  </w:style>
  <w:style w:type="character" w:styleId="Emphasis">
    <w:name w:val="Emphasis"/>
    <w:basedOn w:val="DefaultParagraphFont"/>
    <w:uiPriority w:val="20"/>
    <w:qFormat/>
    <w:rsid w:val="002D44C1"/>
    <w:rPr>
      <w:i/>
      <w:iCs/>
    </w:rPr>
  </w:style>
  <w:style w:type="paragraph" w:customStyle="1" w:styleId="HeaderRight">
    <w:name w:val="Header Right"/>
    <w:basedOn w:val="Header"/>
    <w:qFormat/>
    <w:rsid w:val="002D44C1"/>
    <w:pPr>
      <w:tabs>
        <w:tab w:val="center" w:pos="5103"/>
        <w:tab w:val="right" w:pos="11057"/>
      </w:tabs>
      <w:autoSpaceDE w:val="0"/>
      <w:autoSpaceDN w:val="0"/>
      <w:spacing w:before="120" w:after="120" w:line="276" w:lineRule="auto"/>
      <w:ind w:left="-851"/>
    </w:pPr>
    <w:rPr>
      <w:rFonts w:ascii="Trebuchet MS" w:eastAsia="Arial" w:hAnsi="Trebuchet MS"/>
      <w:bCs/>
      <w:noProof/>
      <w:color w:val="1E1246"/>
      <w:sz w:val="16"/>
      <w:szCs w:val="16"/>
      <w:lang w:val="en-US"/>
    </w:rPr>
  </w:style>
  <w:style w:type="paragraph" w:customStyle="1" w:styleId="HeaderLeft">
    <w:name w:val="Header Left"/>
    <w:basedOn w:val="HeaderRight"/>
    <w:rsid w:val="002D44C1"/>
    <w:pPr>
      <w:ind w:left="0"/>
    </w:p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Arial" w:hAnsi="Arial"/>
      <w:lang w:eastAsia="en-US"/>
    </w:rPr>
  </w:style>
  <w:style w:type="table" w:customStyle="1" w:styleId="Style1v2">
    <w:name w:val="Style1 v2"/>
    <w:basedOn w:val="TableNormal"/>
    <w:uiPriority w:val="99"/>
    <w:rsid w:val="00DA3D56"/>
    <w:tblPr>
      <w:tblBorders>
        <w:bottom w:val="single" w:sz="4" w:space="0" w:color="auto"/>
      </w:tblBorders>
    </w:tblPr>
  </w:style>
  <w:style w:type="paragraph" w:styleId="TOCHeading">
    <w:name w:val="TOC Heading"/>
    <w:basedOn w:val="Heading1"/>
    <w:next w:val="Normal"/>
    <w:uiPriority w:val="71"/>
    <w:unhideWhenUsed/>
    <w:qFormat/>
    <w:rsid w:val="000F09F6"/>
    <w:pPr>
      <w:spacing w:before="200" w:after="440" w:line="520" w:lineRule="atLeast"/>
      <w:outlineLvl w:val="9"/>
    </w:pPr>
    <w:rPr>
      <w:rFonts w:eastAsiaTheme="majorEastAsia" w:cstheme="majorBidi"/>
      <w:bCs w:val="0"/>
      <w:kern w:val="0"/>
      <w:szCs w:val="32"/>
    </w:rPr>
  </w:style>
  <w:style w:type="paragraph" w:styleId="NormalWeb">
    <w:name w:val="Normal (Web)"/>
    <w:basedOn w:val="Normal"/>
    <w:uiPriority w:val="99"/>
    <w:semiHidden/>
    <w:unhideWhenUsed/>
    <w:rsid w:val="00847C3B"/>
    <w:pPr>
      <w:spacing w:before="100" w:beforeAutospacing="1" w:after="100" w:afterAutospacing="1" w:line="240" w:lineRule="auto"/>
    </w:pPr>
    <w:rPr>
      <w:rFonts w:ascii="Times New Roman" w:hAnsi="Times New Roman"/>
      <w:sz w:val="24"/>
      <w:szCs w:val="24"/>
      <w:lang w:eastAsia="en-AU"/>
    </w:rPr>
  </w:style>
  <w:style w:type="character" w:styleId="SmartLink">
    <w:name w:val="Smart Link"/>
    <w:basedOn w:val="DefaultParagraphFont"/>
    <w:uiPriority w:val="99"/>
    <w:semiHidden/>
    <w:unhideWhenUsed/>
    <w:rsid w:val="00FB0714"/>
    <w:rPr>
      <w:color w:val="0000FF"/>
      <w:u w:val="single"/>
      <w:shd w:val="clear" w:color="auto" w:fill="F3F2F1"/>
    </w:rPr>
  </w:style>
  <w:style w:type="character" w:styleId="Mention">
    <w:name w:val="Mention"/>
    <w:basedOn w:val="DefaultParagraphFont"/>
    <w:uiPriority w:val="99"/>
    <w:unhideWhenUsed/>
    <w:rsid w:val="00D652A5"/>
    <w:rPr>
      <w:color w:val="2B579A"/>
      <w:shd w:val="clear" w:color="auto" w:fill="E1DFDD"/>
    </w:rPr>
  </w:style>
  <w:style w:type="paragraph" w:styleId="ListParagraph">
    <w:name w:val="List Paragraph"/>
    <w:basedOn w:val="Normal"/>
    <w:uiPriority w:val="34"/>
    <w:semiHidden/>
    <w:qFormat/>
    <w:rsid w:val="00DD3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33346615">
      <w:bodyDiv w:val="1"/>
      <w:marLeft w:val="0"/>
      <w:marRight w:val="0"/>
      <w:marTop w:val="0"/>
      <w:marBottom w:val="0"/>
      <w:divBdr>
        <w:top w:val="none" w:sz="0" w:space="0" w:color="auto"/>
        <w:left w:val="none" w:sz="0" w:space="0" w:color="auto"/>
        <w:bottom w:val="none" w:sz="0" w:space="0" w:color="auto"/>
        <w:right w:val="none" w:sz="0" w:space="0" w:color="auto"/>
      </w:divBdr>
    </w:div>
    <w:div w:id="554390414">
      <w:bodyDiv w:val="1"/>
      <w:marLeft w:val="0"/>
      <w:marRight w:val="0"/>
      <w:marTop w:val="0"/>
      <w:marBottom w:val="0"/>
      <w:divBdr>
        <w:top w:val="none" w:sz="0" w:space="0" w:color="auto"/>
        <w:left w:val="none" w:sz="0" w:space="0" w:color="auto"/>
        <w:bottom w:val="none" w:sz="0" w:space="0" w:color="auto"/>
        <w:right w:val="none" w:sz="0" w:space="0" w:color="auto"/>
      </w:divBdr>
    </w:div>
    <w:div w:id="824277194">
      <w:bodyDiv w:val="1"/>
      <w:marLeft w:val="0"/>
      <w:marRight w:val="0"/>
      <w:marTop w:val="0"/>
      <w:marBottom w:val="0"/>
      <w:divBdr>
        <w:top w:val="none" w:sz="0" w:space="0" w:color="auto"/>
        <w:left w:val="none" w:sz="0" w:space="0" w:color="auto"/>
        <w:bottom w:val="none" w:sz="0" w:space="0" w:color="auto"/>
        <w:right w:val="none" w:sz="0" w:space="0" w:color="auto"/>
      </w:divBdr>
      <w:divsChild>
        <w:div w:id="1378360413">
          <w:marLeft w:val="0"/>
          <w:marRight w:val="0"/>
          <w:marTop w:val="0"/>
          <w:marBottom w:val="0"/>
          <w:divBdr>
            <w:top w:val="none" w:sz="0" w:space="0" w:color="auto"/>
            <w:left w:val="none" w:sz="0" w:space="0" w:color="auto"/>
            <w:bottom w:val="none" w:sz="0" w:space="0" w:color="auto"/>
            <w:right w:val="none" w:sz="0" w:space="0" w:color="auto"/>
          </w:divBdr>
          <w:divsChild>
            <w:div w:id="93214912">
              <w:marLeft w:val="0"/>
              <w:marRight w:val="0"/>
              <w:marTop w:val="0"/>
              <w:marBottom w:val="0"/>
              <w:divBdr>
                <w:top w:val="none" w:sz="0" w:space="0" w:color="auto"/>
                <w:left w:val="none" w:sz="0" w:space="0" w:color="auto"/>
                <w:bottom w:val="none" w:sz="0" w:space="0" w:color="auto"/>
                <w:right w:val="none" w:sz="0" w:space="0" w:color="auto"/>
              </w:divBdr>
              <w:divsChild>
                <w:div w:id="716202958">
                  <w:marLeft w:val="0"/>
                  <w:marRight w:val="0"/>
                  <w:marTop w:val="0"/>
                  <w:marBottom w:val="0"/>
                  <w:divBdr>
                    <w:top w:val="none" w:sz="0" w:space="0" w:color="auto"/>
                    <w:left w:val="none" w:sz="0" w:space="0" w:color="auto"/>
                    <w:bottom w:val="none" w:sz="0" w:space="0" w:color="auto"/>
                    <w:right w:val="none" w:sz="0" w:space="0" w:color="auto"/>
                  </w:divBdr>
                  <w:divsChild>
                    <w:div w:id="2601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157427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778971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4203693">
      <w:bodyDiv w:val="1"/>
      <w:marLeft w:val="0"/>
      <w:marRight w:val="0"/>
      <w:marTop w:val="0"/>
      <w:marBottom w:val="0"/>
      <w:divBdr>
        <w:top w:val="none" w:sz="0" w:space="0" w:color="auto"/>
        <w:left w:val="none" w:sz="0" w:space="0" w:color="auto"/>
        <w:bottom w:val="none" w:sz="0" w:space="0" w:color="auto"/>
        <w:right w:val="none" w:sz="0" w:space="0" w:color="auto"/>
      </w:divBdr>
      <w:divsChild>
        <w:div w:id="1174875158">
          <w:marLeft w:val="0"/>
          <w:marRight w:val="0"/>
          <w:marTop w:val="0"/>
          <w:marBottom w:val="0"/>
          <w:divBdr>
            <w:top w:val="none" w:sz="0" w:space="0" w:color="auto"/>
            <w:left w:val="none" w:sz="0" w:space="0" w:color="auto"/>
            <w:bottom w:val="none" w:sz="0" w:space="0" w:color="auto"/>
            <w:right w:val="none" w:sz="0" w:space="0" w:color="auto"/>
          </w:divBdr>
          <w:divsChild>
            <w:div w:id="210315222">
              <w:marLeft w:val="0"/>
              <w:marRight w:val="0"/>
              <w:marTop w:val="0"/>
              <w:marBottom w:val="0"/>
              <w:divBdr>
                <w:top w:val="none" w:sz="0" w:space="0" w:color="auto"/>
                <w:left w:val="none" w:sz="0" w:space="0" w:color="auto"/>
                <w:bottom w:val="none" w:sz="0" w:space="0" w:color="auto"/>
                <w:right w:val="none" w:sz="0" w:space="0" w:color="auto"/>
              </w:divBdr>
              <w:divsChild>
                <w:div w:id="1068382332">
                  <w:marLeft w:val="0"/>
                  <w:marRight w:val="0"/>
                  <w:marTop w:val="0"/>
                  <w:marBottom w:val="0"/>
                  <w:divBdr>
                    <w:top w:val="none" w:sz="0" w:space="0" w:color="auto"/>
                    <w:left w:val="none" w:sz="0" w:space="0" w:color="auto"/>
                    <w:bottom w:val="none" w:sz="0" w:space="0" w:color="auto"/>
                    <w:right w:val="none" w:sz="0" w:space="0" w:color="auto"/>
                  </w:divBdr>
                  <w:divsChild>
                    <w:div w:id="607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5734517">
      <w:bodyDiv w:val="1"/>
      <w:marLeft w:val="0"/>
      <w:marRight w:val="0"/>
      <w:marTop w:val="0"/>
      <w:marBottom w:val="0"/>
      <w:divBdr>
        <w:top w:val="none" w:sz="0" w:space="0" w:color="auto"/>
        <w:left w:val="none" w:sz="0" w:space="0" w:color="auto"/>
        <w:bottom w:val="none" w:sz="0" w:space="0" w:color="auto"/>
        <w:right w:val="none" w:sz="0" w:space="0" w:color="auto"/>
      </w:divBdr>
    </w:div>
    <w:div w:id="158592121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8975901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2536024">
      <w:bodyDiv w:val="1"/>
      <w:marLeft w:val="0"/>
      <w:marRight w:val="0"/>
      <w:marTop w:val="0"/>
      <w:marBottom w:val="0"/>
      <w:divBdr>
        <w:top w:val="none" w:sz="0" w:space="0" w:color="auto"/>
        <w:left w:val="none" w:sz="0" w:space="0" w:color="auto"/>
        <w:bottom w:val="none" w:sz="0" w:space="0" w:color="auto"/>
        <w:right w:val="none" w:sz="0" w:space="0" w:color="auto"/>
      </w:divBdr>
    </w:div>
    <w:div w:id="199252000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245869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cvetcouncil@dffh.vic.gov.au"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victorianveteranscouncil.org.au/annual-reports-victorian-veterans-council" TargetMode="External"/><Relationship Id="rId25" Type="http://schemas.openxmlformats.org/officeDocument/2006/relationships/header" Target="header4.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dffh.vic.gov.au/publications/annual-repor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reativecommons.org/licenses/by/4.0/" TargetMode="Externa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customXml" Target="../customXml/item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FCC145-AD31-6C45-90A1-B3939823CF1C}">
  <we:reference id="e6f93f79-d76c-4e30-ae6c-4feecf57b76e" version="2.2.7.0" store="EXCatalog" storeType="EXCatalog"/>
  <we:alternateReferences>
    <we:reference id="WA104380773" version="2.2.7.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77fe6af28b58f7f249da3ad669dfdd56">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c1635f3eb59789c99d29c0ee4e010757"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_Flow_SignoffStatus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2DD6442F-9621-4D38-880B-49998D42FA91}"/>
</file>

<file path=customXml/itemProps3.xml><?xml version="1.0" encoding="utf-8"?>
<ds:datastoreItem xmlns:ds="http://schemas.openxmlformats.org/officeDocument/2006/customXml" ds:itemID="{8124E727-62CE-421B-A971-B5FD3FD25A05}"/>
</file>

<file path=customXml/itemProps4.xml><?xml version="1.0" encoding="utf-8"?>
<ds:datastoreItem xmlns:ds="http://schemas.openxmlformats.org/officeDocument/2006/customXml" ds:itemID="{1B5BC58F-58B0-4CFE-B004-7294AACAE19E}"/>
</file>

<file path=docProps/app.xml><?xml version="1.0" encoding="utf-8"?>
<Properties xmlns="http://schemas.openxmlformats.org/officeDocument/2006/extended-properties" xmlns:vt="http://schemas.openxmlformats.org/officeDocument/2006/docPropsVTypes">
  <Template>Normal.dotm</Template>
  <TotalTime>23</TotalTime>
  <Pages>25</Pages>
  <Words>7274</Words>
  <Characters>41393</Characters>
  <Application>Microsoft Office Word</Application>
  <DocSecurity>0</DocSecurity>
  <Lines>880</Lines>
  <Paragraphs>540</Paragraphs>
  <ScaleCrop>false</ScaleCrop>
  <HeadingPairs>
    <vt:vector size="2" baseType="variant">
      <vt:variant>
        <vt:lpstr>Title</vt:lpstr>
      </vt:variant>
      <vt:variant>
        <vt:i4>1</vt:i4>
      </vt:variant>
    </vt:vector>
  </HeadingPairs>
  <TitlesOfParts>
    <vt:vector size="1" baseType="lpstr">
      <vt:lpstr>Victorian Veterans Council annual report 2024–25</vt:lpstr>
    </vt:vector>
  </TitlesOfParts>
  <Manager/>
  <Company>Victoria State Government</Company>
  <LinksUpToDate>false</LinksUpToDate>
  <CharactersWithSpaces>48127</CharactersWithSpaces>
  <SharedDoc>false</SharedDoc>
  <HyperlinkBase/>
  <HLinks>
    <vt:vector size="168" baseType="variant">
      <vt:variant>
        <vt:i4>2293802</vt:i4>
      </vt:variant>
      <vt:variant>
        <vt:i4>156</vt:i4>
      </vt:variant>
      <vt:variant>
        <vt:i4>0</vt:i4>
      </vt:variant>
      <vt:variant>
        <vt:i4>5</vt:i4>
      </vt:variant>
      <vt:variant>
        <vt:lpwstr>https://www.dffh.vic.gov.au/publications/annual-reports</vt:lpwstr>
      </vt:variant>
      <vt:variant>
        <vt:lpwstr/>
      </vt:variant>
      <vt:variant>
        <vt:i4>1048628</vt:i4>
      </vt:variant>
      <vt:variant>
        <vt:i4>149</vt:i4>
      </vt:variant>
      <vt:variant>
        <vt:i4>0</vt:i4>
      </vt:variant>
      <vt:variant>
        <vt:i4>5</vt:i4>
      </vt:variant>
      <vt:variant>
        <vt:lpwstr/>
      </vt:variant>
      <vt:variant>
        <vt:lpwstr>_Toc207377636</vt:lpwstr>
      </vt:variant>
      <vt:variant>
        <vt:i4>1048628</vt:i4>
      </vt:variant>
      <vt:variant>
        <vt:i4>143</vt:i4>
      </vt:variant>
      <vt:variant>
        <vt:i4>0</vt:i4>
      </vt:variant>
      <vt:variant>
        <vt:i4>5</vt:i4>
      </vt:variant>
      <vt:variant>
        <vt:lpwstr/>
      </vt:variant>
      <vt:variant>
        <vt:lpwstr>_Toc207377635</vt:lpwstr>
      </vt:variant>
      <vt:variant>
        <vt:i4>1048628</vt:i4>
      </vt:variant>
      <vt:variant>
        <vt:i4>137</vt:i4>
      </vt:variant>
      <vt:variant>
        <vt:i4>0</vt:i4>
      </vt:variant>
      <vt:variant>
        <vt:i4>5</vt:i4>
      </vt:variant>
      <vt:variant>
        <vt:lpwstr/>
      </vt:variant>
      <vt:variant>
        <vt:lpwstr>_Toc207377634</vt:lpwstr>
      </vt:variant>
      <vt:variant>
        <vt:i4>1048628</vt:i4>
      </vt:variant>
      <vt:variant>
        <vt:i4>131</vt:i4>
      </vt:variant>
      <vt:variant>
        <vt:i4>0</vt:i4>
      </vt:variant>
      <vt:variant>
        <vt:i4>5</vt:i4>
      </vt:variant>
      <vt:variant>
        <vt:lpwstr/>
      </vt:variant>
      <vt:variant>
        <vt:lpwstr>_Toc207377633</vt:lpwstr>
      </vt:variant>
      <vt:variant>
        <vt:i4>1048628</vt:i4>
      </vt:variant>
      <vt:variant>
        <vt:i4>125</vt:i4>
      </vt:variant>
      <vt:variant>
        <vt:i4>0</vt:i4>
      </vt:variant>
      <vt:variant>
        <vt:i4>5</vt:i4>
      </vt:variant>
      <vt:variant>
        <vt:lpwstr/>
      </vt:variant>
      <vt:variant>
        <vt:lpwstr>_Toc207377632</vt:lpwstr>
      </vt:variant>
      <vt:variant>
        <vt:i4>1048628</vt:i4>
      </vt:variant>
      <vt:variant>
        <vt:i4>119</vt:i4>
      </vt:variant>
      <vt:variant>
        <vt:i4>0</vt:i4>
      </vt:variant>
      <vt:variant>
        <vt:i4>5</vt:i4>
      </vt:variant>
      <vt:variant>
        <vt:lpwstr/>
      </vt:variant>
      <vt:variant>
        <vt:lpwstr>_Toc207377631</vt:lpwstr>
      </vt:variant>
      <vt:variant>
        <vt:i4>1048628</vt:i4>
      </vt:variant>
      <vt:variant>
        <vt:i4>113</vt:i4>
      </vt:variant>
      <vt:variant>
        <vt:i4>0</vt:i4>
      </vt:variant>
      <vt:variant>
        <vt:i4>5</vt:i4>
      </vt:variant>
      <vt:variant>
        <vt:lpwstr/>
      </vt:variant>
      <vt:variant>
        <vt:lpwstr>_Toc207377630</vt:lpwstr>
      </vt:variant>
      <vt:variant>
        <vt:i4>1114164</vt:i4>
      </vt:variant>
      <vt:variant>
        <vt:i4>107</vt:i4>
      </vt:variant>
      <vt:variant>
        <vt:i4>0</vt:i4>
      </vt:variant>
      <vt:variant>
        <vt:i4>5</vt:i4>
      </vt:variant>
      <vt:variant>
        <vt:lpwstr/>
      </vt:variant>
      <vt:variant>
        <vt:lpwstr>_Toc207377629</vt:lpwstr>
      </vt:variant>
      <vt:variant>
        <vt:i4>1114164</vt:i4>
      </vt:variant>
      <vt:variant>
        <vt:i4>101</vt:i4>
      </vt:variant>
      <vt:variant>
        <vt:i4>0</vt:i4>
      </vt:variant>
      <vt:variant>
        <vt:i4>5</vt:i4>
      </vt:variant>
      <vt:variant>
        <vt:lpwstr/>
      </vt:variant>
      <vt:variant>
        <vt:lpwstr>_Toc207377628</vt:lpwstr>
      </vt:variant>
      <vt:variant>
        <vt:i4>1114164</vt:i4>
      </vt:variant>
      <vt:variant>
        <vt:i4>95</vt:i4>
      </vt:variant>
      <vt:variant>
        <vt:i4>0</vt:i4>
      </vt:variant>
      <vt:variant>
        <vt:i4>5</vt:i4>
      </vt:variant>
      <vt:variant>
        <vt:lpwstr/>
      </vt:variant>
      <vt:variant>
        <vt:lpwstr>_Toc207377627</vt:lpwstr>
      </vt:variant>
      <vt:variant>
        <vt:i4>1114164</vt:i4>
      </vt:variant>
      <vt:variant>
        <vt:i4>89</vt:i4>
      </vt:variant>
      <vt:variant>
        <vt:i4>0</vt:i4>
      </vt:variant>
      <vt:variant>
        <vt:i4>5</vt:i4>
      </vt:variant>
      <vt:variant>
        <vt:lpwstr/>
      </vt:variant>
      <vt:variant>
        <vt:lpwstr>_Toc207377626</vt:lpwstr>
      </vt:variant>
      <vt:variant>
        <vt:i4>1114164</vt:i4>
      </vt:variant>
      <vt:variant>
        <vt:i4>83</vt:i4>
      </vt:variant>
      <vt:variant>
        <vt:i4>0</vt:i4>
      </vt:variant>
      <vt:variant>
        <vt:i4>5</vt:i4>
      </vt:variant>
      <vt:variant>
        <vt:lpwstr/>
      </vt:variant>
      <vt:variant>
        <vt:lpwstr>_Toc207377625</vt:lpwstr>
      </vt:variant>
      <vt:variant>
        <vt:i4>1114164</vt:i4>
      </vt:variant>
      <vt:variant>
        <vt:i4>77</vt:i4>
      </vt:variant>
      <vt:variant>
        <vt:i4>0</vt:i4>
      </vt:variant>
      <vt:variant>
        <vt:i4>5</vt:i4>
      </vt:variant>
      <vt:variant>
        <vt:lpwstr/>
      </vt:variant>
      <vt:variant>
        <vt:lpwstr>_Toc207377624</vt:lpwstr>
      </vt:variant>
      <vt:variant>
        <vt:i4>1114164</vt:i4>
      </vt:variant>
      <vt:variant>
        <vt:i4>71</vt:i4>
      </vt:variant>
      <vt:variant>
        <vt:i4>0</vt:i4>
      </vt:variant>
      <vt:variant>
        <vt:i4>5</vt:i4>
      </vt:variant>
      <vt:variant>
        <vt:lpwstr/>
      </vt:variant>
      <vt:variant>
        <vt:lpwstr>_Toc207377623</vt:lpwstr>
      </vt:variant>
      <vt:variant>
        <vt:i4>1114164</vt:i4>
      </vt:variant>
      <vt:variant>
        <vt:i4>65</vt:i4>
      </vt:variant>
      <vt:variant>
        <vt:i4>0</vt:i4>
      </vt:variant>
      <vt:variant>
        <vt:i4>5</vt:i4>
      </vt:variant>
      <vt:variant>
        <vt:lpwstr/>
      </vt:variant>
      <vt:variant>
        <vt:lpwstr>_Toc207377622</vt:lpwstr>
      </vt:variant>
      <vt:variant>
        <vt:i4>1114164</vt:i4>
      </vt:variant>
      <vt:variant>
        <vt:i4>59</vt:i4>
      </vt:variant>
      <vt:variant>
        <vt:i4>0</vt:i4>
      </vt:variant>
      <vt:variant>
        <vt:i4>5</vt:i4>
      </vt:variant>
      <vt:variant>
        <vt:lpwstr/>
      </vt:variant>
      <vt:variant>
        <vt:lpwstr>_Toc207377621</vt:lpwstr>
      </vt:variant>
      <vt:variant>
        <vt:i4>1114164</vt:i4>
      </vt:variant>
      <vt:variant>
        <vt:i4>53</vt:i4>
      </vt:variant>
      <vt:variant>
        <vt:i4>0</vt:i4>
      </vt:variant>
      <vt:variant>
        <vt:i4>5</vt:i4>
      </vt:variant>
      <vt:variant>
        <vt:lpwstr/>
      </vt:variant>
      <vt:variant>
        <vt:lpwstr>_Toc207377620</vt:lpwstr>
      </vt:variant>
      <vt:variant>
        <vt:i4>1179700</vt:i4>
      </vt:variant>
      <vt:variant>
        <vt:i4>47</vt:i4>
      </vt:variant>
      <vt:variant>
        <vt:i4>0</vt:i4>
      </vt:variant>
      <vt:variant>
        <vt:i4>5</vt:i4>
      </vt:variant>
      <vt:variant>
        <vt:lpwstr/>
      </vt:variant>
      <vt:variant>
        <vt:lpwstr>_Toc207377619</vt:lpwstr>
      </vt:variant>
      <vt:variant>
        <vt:i4>1179700</vt:i4>
      </vt:variant>
      <vt:variant>
        <vt:i4>41</vt:i4>
      </vt:variant>
      <vt:variant>
        <vt:i4>0</vt:i4>
      </vt:variant>
      <vt:variant>
        <vt:i4>5</vt:i4>
      </vt:variant>
      <vt:variant>
        <vt:lpwstr/>
      </vt:variant>
      <vt:variant>
        <vt:lpwstr>_Toc207377618</vt:lpwstr>
      </vt:variant>
      <vt:variant>
        <vt:i4>1179700</vt:i4>
      </vt:variant>
      <vt:variant>
        <vt:i4>35</vt:i4>
      </vt:variant>
      <vt:variant>
        <vt:i4>0</vt:i4>
      </vt:variant>
      <vt:variant>
        <vt:i4>5</vt:i4>
      </vt:variant>
      <vt:variant>
        <vt:lpwstr/>
      </vt:variant>
      <vt:variant>
        <vt:lpwstr>_Toc207377617</vt:lpwstr>
      </vt:variant>
      <vt:variant>
        <vt:i4>1179700</vt:i4>
      </vt:variant>
      <vt:variant>
        <vt:i4>29</vt:i4>
      </vt:variant>
      <vt:variant>
        <vt:i4>0</vt:i4>
      </vt:variant>
      <vt:variant>
        <vt:i4>5</vt:i4>
      </vt:variant>
      <vt:variant>
        <vt:lpwstr/>
      </vt:variant>
      <vt:variant>
        <vt:lpwstr>_Toc207377616</vt:lpwstr>
      </vt:variant>
      <vt:variant>
        <vt:i4>1179700</vt:i4>
      </vt:variant>
      <vt:variant>
        <vt:i4>23</vt:i4>
      </vt:variant>
      <vt:variant>
        <vt:i4>0</vt:i4>
      </vt:variant>
      <vt:variant>
        <vt:i4>5</vt:i4>
      </vt:variant>
      <vt:variant>
        <vt:lpwstr/>
      </vt:variant>
      <vt:variant>
        <vt:lpwstr>_Toc207377615</vt:lpwstr>
      </vt:variant>
      <vt:variant>
        <vt:i4>1179700</vt:i4>
      </vt:variant>
      <vt:variant>
        <vt:i4>17</vt:i4>
      </vt:variant>
      <vt:variant>
        <vt:i4>0</vt:i4>
      </vt:variant>
      <vt:variant>
        <vt:i4>5</vt:i4>
      </vt:variant>
      <vt:variant>
        <vt:lpwstr/>
      </vt:variant>
      <vt:variant>
        <vt:lpwstr>_Toc207377614</vt:lpwstr>
      </vt:variant>
      <vt:variant>
        <vt:i4>1179700</vt:i4>
      </vt:variant>
      <vt:variant>
        <vt:i4>11</vt:i4>
      </vt:variant>
      <vt:variant>
        <vt:i4>0</vt:i4>
      </vt:variant>
      <vt:variant>
        <vt:i4>5</vt:i4>
      </vt:variant>
      <vt:variant>
        <vt:lpwstr/>
      </vt:variant>
      <vt:variant>
        <vt:lpwstr>_Toc207377613</vt:lpwstr>
      </vt:variant>
      <vt:variant>
        <vt:i4>5570580</vt:i4>
      </vt:variant>
      <vt:variant>
        <vt:i4>6</vt:i4>
      </vt:variant>
      <vt:variant>
        <vt:i4>0</vt:i4>
      </vt:variant>
      <vt:variant>
        <vt:i4>5</vt:i4>
      </vt:variant>
      <vt:variant>
        <vt:lpwstr>https://www.victorianveteranscouncil.org.au/annual-reports-victorian-veterans-council</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5505122</vt:i4>
      </vt:variant>
      <vt:variant>
        <vt:i4>0</vt:i4>
      </vt:variant>
      <vt:variant>
        <vt:i4>0</vt:i4>
      </vt:variant>
      <vt:variant>
        <vt:i4>5</vt:i4>
      </vt:variant>
      <vt:variant>
        <vt:lpwstr>mailto:vicvetcouncil@dffh.vic.gov.au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Veterans Council annual report 2024–25</dc:title>
  <dc:subject>Victorian Veterans Council annual report 2024–25</dc:subject>
  <dc:creator>Victorian Veterans Council</dc:creator>
  <cp:keywords>Victorian Veterans Council; annual report; 2024–25</cp:keywords>
  <dc:description/>
  <cp:revision>10</cp:revision>
  <dcterms:created xsi:type="dcterms:W3CDTF">2025-11-16T23:55:00Z</dcterms:created>
  <dcterms:modified xsi:type="dcterms:W3CDTF">2025-11-17T00:44:00Z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3bb65400,7123677e,36f4e5c9,57b10d2f,2c414b94,316f3408,1ca58275,2043651,921f7f5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2025-10-02T03:44:45Z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d329eb52-9f91-4c62-bcf8-7073d5fc433c</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GrammarlyDocumentId">
    <vt:lpwstr>e54bf4f7-36b8-4aa4-909a-e04418893848</vt:lpwstr>
  </property>
  <property fmtid="{D5CDD505-2E9C-101B-9397-08002B2CF9AE}" pid="14" name="ContentTypeId">
    <vt:lpwstr>0x0101009F0C4347C5C6D34BA8C9FCC4F57D19B6</vt:lpwstr>
  </property>
  <property fmtid="{D5CDD505-2E9C-101B-9397-08002B2CF9AE}" pid="15" name="MediaServiceImageTags">
    <vt:lpwstr/>
  </property>
</Properties>
</file>